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5184C760" w:rsidR="0047408E" w:rsidRPr="00D46A4D" w:rsidRDefault="008C2853" w:rsidP="00D00B9F">
      <w:pPr>
        <w:pStyle w:val="Header"/>
        <w:tabs>
          <w:tab w:val="right" w:pos="10466"/>
        </w:tabs>
        <w:overflowPunct w:val="0"/>
        <w:autoSpaceDE w:val="0"/>
        <w:autoSpaceDN w:val="0"/>
        <w:adjustRightInd w:val="0"/>
        <w:textAlignment w:val="baseline"/>
        <w:rPr>
          <w:rFonts w:ascii="Times New Roman" w:hAnsi="Times New Roman"/>
          <w:b w:val="0"/>
          <w:bCs/>
          <w:sz w:val="24"/>
          <w:szCs w:val="24"/>
          <w:lang w:eastAsia="ja-JP"/>
        </w:rPr>
      </w:pPr>
      <w:r>
        <w:rPr>
          <w:rFonts w:ascii="Times New Roman" w:hAnsi="Times New Roman"/>
          <w:bCs/>
          <w:sz w:val="24"/>
          <w:szCs w:val="24"/>
          <w:lang w:eastAsia="ja-JP"/>
        </w:rPr>
        <w:t>3GPP TSG-RAN WG2 Meeting #116</w:t>
      </w:r>
      <w:r w:rsidR="00EC6925">
        <w:rPr>
          <w:rFonts w:ascii="Times New Roman" w:hAnsi="Times New Roman"/>
          <w:bCs/>
          <w:sz w:val="24"/>
          <w:szCs w:val="24"/>
          <w:lang w:eastAsia="ja-JP"/>
        </w:rPr>
        <w:t>-e</w:t>
      </w:r>
      <w:r w:rsidR="0047408E" w:rsidRPr="00D46A4D">
        <w:rPr>
          <w:rFonts w:ascii="Times New Roman" w:hAnsi="Times New Roman"/>
          <w:bCs/>
          <w:sz w:val="24"/>
          <w:szCs w:val="24"/>
          <w:lang w:eastAsia="ja-JP"/>
        </w:rPr>
        <w:tab/>
      </w:r>
      <w:r w:rsidR="00E97695" w:rsidRPr="00E97695">
        <w:rPr>
          <w:rFonts w:ascii="Times New Roman" w:hAnsi="Times New Roman"/>
          <w:bCs/>
          <w:sz w:val="24"/>
          <w:szCs w:val="24"/>
          <w:lang w:eastAsia="ja-JP"/>
        </w:rPr>
        <w:t>R2-210</w:t>
      </w:r>
      <w:r w:rsidR="001679B7">
        <w:rPr>
          <w:rFonts w:ascii="Times New Roman" w:hAnsi="Times New Roman"/>
          <w:bCs/>
          <w:sz w:val="24"/>
          <w:szCs w:val="24"/>
          <w:lang w:eastAsia="ja-JP"/>
        </w:rPr>
        <w:t>9634</w:t>
      </w:r>
    </w:p>
    <w:p w14:paraId="29CDF947" w14:textId="18B9501C" w:rsidR="0047408E" w:rsidRPr="00D46A4D" w:rsidRDefault="003F3291" w:rsidP="00B85B89">
      <w:pPr>
        <w:pStyle w:val="Header"/>
        <w:tabs>
          <w:tab w:val="right" w:pos="10466"/>
        </w:tabs>
        <w:overflowPunct w:val="0"/>
        <w:autoSpaceDE w:val="0"/>
        <w:autoSpaceDN w:val="0"/>
        <w:adjustRightInd w:val="0"/>
        <w:textAlignment w:val="baseline"/>
        <w:rPr>
          <w:rFonts w:ascii="Times New Roman" w:hAnsi="Times New Roman"/>
          <w:bCs/>
          <w:sz w:val="24"/>
          <w:szCs w:val="24"/>
          <w:lang w:eastAsia="ja-JP"/>
        </w:rPr>
      </w:pPr>
      <w:r w:rsidRPr="003F3291">
        <w:rPr>
          <w:rFonts w:ascii="Times New Roman" w:hAnsi="Times New Roman"/>
          <w:bCs/>
          <w:sz w:val="24"/>
          <w:szCs w:val="24"/>
          <w:lang w:eastAsia="ja-JP"/>
        </w:rPr>
        <w:t xml:space="preserve">Online, </w:t>
      </w:r>
      <w:r w:rsidR="008C2853">
        <w:rPr>
          <w:rFonts w:ascii="Times New Roman" w:hAnsi="Times New Roman"/>
          <w:bCs/>
          <w:sz w:val="24"/>
          <w:szCs w:val="24"/>
          <w:lang w:eastAsia="ja-JP"/>
        </w:rPr>
        <w:t>Nov 1</w:t>
      </w:r>
      <w:r w:rsidRPr="003F3291">
        <w:rPr>
          <w:rFonts w:ascii="Times New Roman" w:hAnsi="Times New Roman"/>
          <w:bCs/>
          <w:sz w:val="24"/>
          <w:szCs w:val="24"/>
          <w:lang w:eastAsia="ja-JP"/>
        </w:rPr>
        <w:t xml:space="preserve"> – </w:t>
      </w:r>
      <w:r w:rsidR="008C2853">
        <w:rPr>
          <w:rFonts w:ascii="Times New Roman" w:hAnsi="Times New Roman"/>
          <w:bCs/>
          <w:sz w:val="24"/>
          <w:szCs w:val="24"/>
          <w:lang w:eastAsia="ja-JP"/>
        </w:rPr>
        <w:t>12</w:t>
      </w:r>
      <w:r w:rsidRPr="003F3291">
        <w:rPr>
          <w:rFonts w:ascii="Times New Roman" w:hAnsi="Times New Roman"/>
          <w:bCs/>
          <w:sz w:val="24"/>
          <w:szCs w:val="24"/>
          <w:lang w:eastAsia="ja-JP"/>
        </w:rPr>
        <w:t>, 2021</w:t>
      </w:r>
      <w:r w:rsidR="00B55AED" w:rsidRPr="00D46A4D">
        <w:rPr>
          <w:rFonts w:ascii="Times New Roman" w:hAnsi="Times New Roman"/>
          <w:bCs/>
          <w:sz w:val="24"/>
          <w:szCs w:val="24"/>
          <w:lang w:eastAsia="ja-JP"/>
        </w:rPr>
        <w:tab/>
      </w:r>
      <w:r w:rsidR="002F4C81" w:rsidRPr="002F4C81">
        <w:rPr>
          <w:rFonts w:ascii="Times New Roman" w:hAnsi="Times New Roman"/>
          <w:bCs/>
          <w:i/>
          <w:sz w:val="24"/>
          <w:szCs w:val="24"/>
          <w:lang w:eastAsia="ja-JP"/>
        </w:rPr>
        <w:t>Revision of R2-2108326</w:t>
      </w:r>
    </w:p>
    <w:p w14:paraId="5DE0EDD6" w14:textId="77777777" w:rsidR="0047408E" w:rsidRPr="00D46A4D" w:rsidRDefault="0047408E" w:rsidP="0047408E">
      <w:pPr>
        <w:pStyle w:val="Header"/>
        <w:tabs>
          <w:tab w:val="right" w:pos="9639"/>
        </w:tabs>
        <w:overflowPunct w:val="0"/>
        <w:autoSpaceDE w:val="0"/>
        <w:autoSpaceDN w:val="0"/>
        <w:adjustRightInd w:val="0"/>
        <w:textAlignment w:val="baseline"/>
        <w:rPr>
          <w:rFonts w:ascii="Times New Roman" w:hAnsi="Times New Roman"/>
          <w:b w:val="0"/>
          <w:bCs/>
          <w:sz w:val="24"/>
          <w:szCs w:val="24"/>
          <w:lang w:eastAsia="ja-JP"/>
        </w:rPr>
      </w:pPr>
    </w:p>
    <w:p w14:paraId="19110ACE" w14:textId="159BA41B" w:rsidR="0047408E" w:rsidRPr="00D46A4D" w:rsidRDefault="00131BAF" w:rsidP="0047408E">
      <w:pPr>
        <w:pStyle w:val="CRCoverPage"/>
        <w:ind w:left="1988" w:hanging="1988"/>
        <w:rPr>
          <w:rFonts w:ascii="Times New Roman" w:hAnsi="Times New Roman"/>
          <w:b/>
          <w:noProof/>
          <w:sz w:val="24"/>
        </w:rPr>
      </w:pPr>
      <w:r>
        <w:rPr>
          <w:rFonts w:ascii="Times New Roman" w:hAnsi="Times New Roman"/>
          <w:b/>
          <w:noProof/>
          <w:sz w:val="24"/>
        </w:rPr>
        <w:t>Agenda Item:</w:t>
      </w:r>
      <w:r>
        <w:rPr>
          <w:rFonts w:ascii="Times New Roman" w:hAnsi="Times New Roman"/>
          <w:b/>
          <w:noProof/>
          <w:sz w:val="24"/>
        </w:rPr>
        <w:tab/>
      </w:r>
      <w:r w:rsidR="00F61034">
        <w:rPr>
          <w:rFonts w:ascii="Times New Roman" w:hAnsi="Times New Roman"/>
          <w:b/>
          <w:noProof/>
          <w:sz w:val="24"/>
        </w:rPr>
        <w:t>8.10.3.3</w:t>
      </w:r>
    </w:p>
    <w:p w14:paraId="3DD82F11" w14:textId="3C6B3A01"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Souce:</w:t>
      </w:r>
      <w:r w:rsidRPr="00D46A4D">
        <w:rPr>
          <w:rFonts w:ascii="Times New Roman" w:hAnsi="Times New Roman"/>
          <w:b/>
          <w:noProof/>
          <w:sz w:val="24"/>
        </w:rPr>
        <w:tab/>
        <w:t>MediaTek Inc.</w:t>
      </w:r>
      <w:r w:rsidR="00C60A74">
        <w:rPr>
          <w:rFonts w:ascii="Times New Roman" w:hAnsi="Times New Roman"/>
          <w:b/>
          <w:noProof/>
          <w:sz w:val="24"/>
        </w:rPr>
        <w:t>, Eutelsat</w:t>
      </w:r>
      <w:bookmarkStart w:id="0" w:name="_GoBack"/>
      <w:bookmarkEnd w:id="0"/>
    </w:p>
    <w:p w14:paraId="29927BCA" w14:textId="096881AB" w:rsidR="0047408E" w:rsidRPr="00D46A4D" w:rsidRDefault="0047408E" w:rsidP="0047408E">
      <w:pPr>
        <w:pStyle w:val="CRCoverPage"/>
        <w:ind w:left="1988" w:hanging="1988"/>
        <w:rPr>
          <w:rFonts w:ascii="Times New Roman" w:hAnsi="Times New Roman"/>
          <w:b/>
          <w:noProof/>
          <w:sz w:val="24"/>
        </w:rPr>
      </w:pPr>
      <w:bookmarkStart w:id="1" w:name="OLE_LINK1"/>
      <w:bookmarkStart w:id="2" w:name="OLE_LINK2"/>
      <w:r w:rsidRPr="00D46A4D">
        <w:rPr>
          <w:rFonts w:ascii="Times New Roman" w:hAnsi="Times New Roman"/>
          <w:b/>
          <w:noProof/>
          <w:sz w:val="24"/>
        </w:rPr>
        <w:t>Title:</w:t>
      </w:r>
      <w:r w:rsidRPr="00D46A4D">
        <w:rPr>
          <w:rFonts w:ascii="Times New Roman" w:hAnsi="Times New Roman"/>
          <w:b/>
          <w:noProof/>
          <w:sz w:val="24"/>
        </w:rPr>
        <w:tab/>
      </w:r>
      <w:r w:rsidR="00E516AC" w:rsidRPr="00E516AC">
        <w:rPr>
          <w:rFonts w:ascii="Times New Roman" w:hAnsi="Times New Roman"/>
          <w:b/>
          <w:noProof/>
          <w:sz w:val="24"/>
        </w:rPr>
        <w:t>Efficient Configuration of SMTC and Measurement Gaps in NR-NTN</w:t>
      </w:r>
    </w:p>
    <w:p w14:paraId="73A3BB56" w14:textId="7777777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Document for:</w:t>
      </w:r>
      <w:r w:rsidRPr="00D46A4D">
        <w:rPr>
          <w:rFonts w:ascii="Times New Roman" w:hAnsi="Times New Roman"/>
          <w:b/>
          <w:noProof/>
          <w:sz w:val="24"/>
        </w:rPr>
        <w:tab/>
        <w:t>Discussion and decision</w:t>
      </w:r>
      <w:bookmarkEnd w:id="1"/>
      <w:bookmarkEnd w:id="2"/>
    </w:p>
    <w:p w14:paraId="608BDFC8" w14:textId="1A2F05DF" w:rsidR="00506F32" w:rsidRPr="00E72298" w:rsidRDefault="0047408E" w:rsidP="00E72298">
      <w:pPr>
        <w:pStyle w:val="Heading1"/>
      </w:pPr>
      <w:r w:rsidRPr="00E72298">
        <w:t>1 Introduction</w:t>
      </w:r>
    </w:p>
    <w:p w14:paraId="17F67232" w14:textId="11A5BC36" w:rsidR="004F6069" w:rsidRDefault="004F6069" w:rsidP="00C60A74">
      <w:pPr>
        <w:overflowPunct/>
        <w:autoSpaceDE/>
        <w:autoSpaceDN/>
        <w:adjustRightInd/>
        <w:spacing w:after="160" w:line="259" w:lineRule="auto"/>
        <w:ind w:right="-99"/>
        <w:textAlignment w:val="auto"/>
      </w:pPr>
      <w:r>
        <w:t>Due to the movement of satellites in LEO</w:t>
      </w:r>
      <w:r w:rsidR="00BB3492">
        <w:t xml:space="preserve"> NTN</w:t>
      </w:r>
      <w:r>
        <w:t xml:space="preserve"> </w:t>
      </w:r>
      <w:r w:rsidR="00E97695">
        <w:t>deployments</w:t>
      </w:r>
      <w:r>
        <w:t xml:space="preserve">, the </w:t>
      </w:r>
      <w:r w:rsidR="00E97695">
        <w:t xml:space="preserve">propagation delays </w:t>
      </w:r>
      <w:r>
        <w:t>between the UE and the serving</w:t>
      </w:r>
      <w:r w:rsidR="00E97695">
        <w:t xml:space="preserve"> and </w:t>
      </w:r>
      <w:r>
        <w:t xml:space="preserve">neighbour </w:t>
      </w:r>
      <w:r w:rsidR="00E97695">
        <w:t xml:space="preserve">satellites </w:t>
      </w:r>
      <w:r>
        <w:t xml:space="preserve">change dynamically with time. </w:t>
      </w:r>
      <w:r w:rsidR="00DB4D33">
        <w:t xml:space="preserve">The timing of the </w:t>
      </w:r>
      <w:r>
        <w:t>SM</w:t>
      </w:r>
      <w:r w:rsidR="00DB4D33">
        <w:t>T</w:t>
      </w:r>
      <w:r>
        <w:t xml:space="preserve">C and measurement gap </w:t>
      </w:r>
      <w:r w:rsidR="00DB4D33">
        <w:t xml:space="preserve">windows changes with the serving satellite propagation delay change, while the neighbour cell SSB to measure within these windows is linked to the neighbour satellite propagation delay </w:t>
      </w:r>
      <w:r>
        <w:t>for a particular UE.</w:t>
      </w:r>
      <w:r w:rsidR="00DB4D33">
        <w:t xml:space="preserve"> As the propagation delays change independently, it may be difficult to ensure that the neighbour satellite SSB will fall within the SMTC/measurement gap window.</w:t>
      </w:r>
    </w:p>
    <w:p w14:paraId="237B6DD2" w14:textId="64FB3566" w:rsidR="00F937E8" w:rsidRDefault="004F6069" w:rsidP="00F61034">
      <w:pPr>
        <w:overflowPunct/>
        <w:autoSpaceDE/>
        <w:autoSpaceDN/>
        <w:adjustRightInd/>
        <w:spacing w:after="160" w:line="259" w:lineRule="auto"/>
        <w:ind w:right="-99"/>
        <w:jc w:val="left"/>
        <w:textAlignment w:val="auto"/>
      </w:pPr>
      <w:r>
        <w:t>During the</w:t>
      </w:r>
      <w:r w:rsidR="00F61034">
        <w:t xml:space="preserve"> RAN2#11</w:t>
      </w:r>
      <w:r w:rsidR="004D01AB">
        <w:t>5</w:t>
      </w:r>
      <w:r w:rsidR="00F61034">
        <w:t>-e</w:t>
      </w:r>
      <w:r w:rsidR="001A61A2">
        <w:t xml:space="preserve"> meeting, </w:t>
      </w:r>
      <w:r>
        <w:t xml:space="preserve">this impact has been discussed and </w:t>
      </w:r>
      <w:r w:rsidR="001A61A2">
        <w:t>the following agreement</w:t>
      </w:r>
      <w:r w:rsidR="008B0CC9">
        <w:t>s</w:t>
      </w:r>
      <w:r w:rsidR="001A61A2">
        <w:t xml:space="preserve"> </w:t>
      </w:r>
      <w:r w:rsidR="008B0CC9">
        <w:t>were</w:t>
      </w:r>
      <w:r w:rsidR="001A61A2">
        <w:t xml:space="preserve"> </w:t>
      </w:r>
      <w:r w:rsidR="004D01AB">
        <w:t>reached</w:t>
      </w:r>
      <w:r w:rsidR="002F4C81">
        <w:t xml:space="preserve"> </w:t>
      </w:r>
      <w:r w:rsidR="002F4C81">
        <w:fldChar w:fldCharType="begin"/>
      </w:r>
      <w:r w:rsidR="002F4C81">
        <w:instrText xml:space="preserve"> REF _Ref85635521 \r \h </w:instrText>
      </w:r>
      <w:r w:rsidR="002F4C81">
        <w:fldChar w:fldCharType="separate"/>
      </w:r>
      <w:r w:rsidR="002F4C81">
        <w:t>[1]</w:t>
      </w:r>
      <w:r w:rsidR="002F4C81">
        <w:fldChar w:fldCharType="end"/>
      </w:r>
      <w:r w:rsidR="001A61A2">
        <w:t>:</w:t>
      </w:r>
      <w:r w:rsidR="00F61034">
        <w:t xml:space="preserve"> </w:t>
      </w:r>
    </w:p>
    <w:tbl>
      <w:tblPr>
        <w:tblStyle w:val="TableGrid"/>
        <w:tblW w:w="0" w:type="auto"/>
        <w:tblInd w:w="704" w:type="dxa"/>
        <w:tblLook w:val="04A0" w:firstRow="1" w:lastRow="0" w:firstColumn="1" w:lastColumn="0" w:noHBand="0" w:noVBand="1"/>
      </w:tblPr>
      <w:tblGrid>
        <w:gridCol w:w="9214"/>
      </w:tblGrid>
      <w:tr w:rsidR="002D3553" w14:paraId="007F03D6" w14:textId="77777777" w:rsidTr="00541803">
        <w:tc>
          <w:tcPr>
            <w:tcW w:w="9214" w:type="dxa"/>
          </w:tcPr>
          <w:p w14:paraId="44837E1E" w14:textId="77777777" w:rsidR="008C2853" w:rsidRPr="002F4C81" w:rsidRDefault="008C2853" w:rsidP="008C2853">
            <w:pPr>
              <w:pStyle w:val="Doc-text2"/>
              <w:numPr>
                <w:ilvl w:val="0"/>
                <w:numId w:val="7"/>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2F4C81">
              <w:rPr>
                <w:i/>
              </w:rPr>
              <w:t>The UE can be configured with multiple SMTCs per carrier. FFS if the UE can use only a partial set or all of them in parallel, and in case FFS whether based on network configuration or UE implementation</w:t>
            </w:r>
          </w:p>
          <w:p w14:paraId="693F33A8" w14:textId="77777777" w:rsidR="008C2853" w:rsidRPr="002F4C81" w:rsidRDefault="008C2853" w:rsidP="008C2853">
            <w:pPr>
              <w:pStyle w:val="Doc-text2"/>
              <w:numPr>
                <w:ilvl w:val="0"/>
                <w:numId w:val="7"/>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2F4C81">
              <w:rPr>
                <w:i/>
              </w:rPr>
              <w:t xml:space="preserve">The specific maximum number of SMTC configuration in one measurement object with the same </w:t>
            </w:r>
            <w:proofErr w:type="spellStart"/>
            <w:r w:rsidRPr="002F4C81">
              <w:rPr>
                <w:i/>
              </w:rPr>
              <w:t>ssbFrequency</w:t>
            </w:r>
            <w:proofErr w:type="spellEnd"/>
            <w:r w:rsidRPr="002F4C81">
              <w:rPr>
                <w:i/>
              </w:rPr>
              <w:t xml:space="preserve"> can be 4. And a LS will be sent to RAN4 to confirm the conclusion.</w:t>
            </w:r>
          </w:p>
          <w:p w14:paraId="38ADA2C7" w14:textId="77777777" w:rsidR="008C2853" w:rsidRPr="002F4C81" w:rsidRDefault="008C2853" w:rsidP="008C2853">
            <w:pPr>
              <w:pStyle w:val="Doc-text2"/>
              <w:numPr>
                <w:ilvl w:val="0"/>
                <w:numId w:val="7"/>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2F4C81">
              <w:rPr>
                <w:i/>
              </w:rPr>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p>
          <w:p w14:paraId="09A455DF" w14:textId="74EEE9B1" w:rsidR="002D3553" w:rsidRDefault="008C2853" w:rsidP="00116C5D">
            <w:pPr>
              <w:pStyle w:val="Doc-text2"/>
              <w:numPr>
                <w:ilvl w:val="0"/>
                <w:numId w:val="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F4C81">
              <w:rPr>
                <w:i/>
              </w:rPr>
              <w:t>In NTN, it is necessary of the UE to report assistant information to the NW (which can be configured by NW or upon NW’s request) to assist NW calculating the offset for SMTC/GAP configurations. FFS the detailed information.</w:t>
            </w:r>
          </w:p>
        </w:tc>
      </w:tr>
    </w:tbl>
    <w:p w14:paraId="0C881A59" w14:textId="77777777" w:rsidR="00116C5D" w:rsidRDefault="00116C5D" w:rsidP="00E86F99">
      <w:pPr>
        <w:overflowPunct/>
        <w:autoSpaceDE/>
        <w:autoSpaceDN/>
        <w:adjustRightInd/>
        <w:spacing w:after="160" w:line="259" w:lineRule="auto"/>
        <w:ind w:right="-99"/>
        <w:jc w:val="left"/>
        <w:textAlignment w:val="auto"/>
      </w:pPr>
    </w:p>
    <w:p w14:paraId="5C2C9B81" w14:textId="78EF36B8" w:rsidR="00F53AAE" w:rsidRPr="00061FB7" w:rsidRDefault="00F53AAE" w:rsidP="00E86F99">
      <w:pPr>
        <w:overflowPunct/>
        <w:autoSpaceDE/>
        <w:autoSpaceDN/>
        <w:adjustRightInd/>
        <w:spacing w:after="160" w:line="259" w:lineRule="auto"/>
        <w:ind w:right="-99"/>
        <w:jc w:val="left"/>
        <w:textAlignment w:val="auto"/>
      </w:pPr>
      <w:r>
        <w:t xml:space="preserve">In this contribution, we </w:t>
      </w:r>
      <w:r w:rsidR="004F6069">
        <w:t>discuss the</w:t>
      </w:r>
      <w:r w:rsidR="006A5844">
        <w:t xml:space="preserve"> remaining</w:t>
      </w:r>
      <w:r w:rsidR="00F61034">
        <w:t xml:space="preserve"> </w:t>
      </w:r>
      <w:r w:rsidR="00AE04A9">
        <w:t xml:space="preserve">issues related to the </w:t>
      </w:r>
      <w:r w:rsidR="00F61034">
        <w:t xml:space="preserve">SMTC and measurement gap configuration </w:t>
      </w:r>
      <w:r w:rsidR="00AE04A9">
        <w:t xml:space="preserve">in the LEO NTN scenario </w:t>
      </w:r>
      <w:r w:rsidR="00F61034">
        <w:t xml:space="preserve">and </w:t>
      </w:r>
      <w:r w:rsidR="00661158">
        <w:t>provide potential solution</w:t>
      </w:r>
      <w:r w:rsidR="00972AAC">
        <w:t>s</w:t>
      </w:r>
      <w:r w:rsidR="00F61034">
        <w:t>.</w:t>
      </w:r>
    </w:p>
    <w:p w14:paraId="3AC10C50" w14:textId="14EAB630" w:rsidR="005C149D" w:rsidRPr="00E72298" w:rsidRDefault="00291158" w:rsidP="00E72298">
      <w:pPr>
        <w:pStyle w:val="Heading1"/>
      </w:pPr>
      <w:r w:rsidRPr="00E72298">
        <w:t xml:space="preserve">2 </w:t>
      </w:r>
      <w:r w:rsidR="0030648E" w:rsidRPr="00E72298">
        <w:t>Discussion</w:t>
      </w:r>
    </w:p>
    <w:p w14:paraId="0EC96358" w14:textId="77777777" w:rsidR="007646CA" w:rsidRDefault="00E72298" w:rsidP="007646CA">
      <w:pPr>
        <w:pStyle w:val="Heading2"/>
      </w:pPr>
      <w:r>
        <w:t>2.1 Background</w:t>
      </w:r>
    </w:p>
    <w:p w14:paraId="66D8B7DC" w14:textId="5EF4EB4D" w:rsidR="00116C5D" w:rsidRDefault="00116C5D" w:rsidP="007646CA">
      <w:pPr>
        <w:jc w:val="center"/>
      </w:pPr>
      <w:r w:rsidRPr="00693A3A">
        <w:rPr>
          <w:noProof/>
          <w:lang w:val="en-US"/>
        </w:rPr>
        <w:drawing>
          <wp:inline distT="0" distB="0" distL="0" distR="0" wp14:anchorId="39F682F9" wp14:editId="410B4CEB">
            <wp:extent cx="6206338" cy="1764665"/>
            <wp:effectExtent l="0" t="0" r="0" b="698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21325" cy="1768926"/>
                    </a:xfrm>
                    <a:prstGeom prst="rect">
                      <a:avLst/>
                    </a:prstGeom>
                    <a:noFill/>
                    <a:ln>
                      <a:noFill/>
                    </a:ln>
                  </pic:spPr>
                </pic:pic>
              </a:graphicData>
            </a:graphic>
          </wp:inline>
        </w:drawing>
      </w:r>
    </w:p>
    <w:p w14:paraId="68FBFEB0" w14:textId="767F6F2D" w:rsidR="00E72298" w:rsidRDefault="00116C5D" w:rsidP="007646CA">
      <w:pPr>
        <w:pStyle w:val="Caption"/>
        <w:jc w:val="center"/>
      </w:pPr>
      <w:r>
        <w:t xml:space="preserve">Figure </w:t>
      </w:r>
      <w:r w:rsidR="0086187B">
        <w:fldChar w:fldCharType="begin"/>
      </w:r>
      <w:r w:rsidR="0086187B">
        <w:instrText xml:space="preserve"> SEQ Figure \* ARABIC </w:instrText>
      </w:r>
      <w:r w:rsidR="0086187B">
        <w:fldChar w:fldCharType="separate"/>
      </w:r>
      <w:r>
        <w:rPr>
          <w:noProof/>
        </w:rPr>
        <w:t>1</w:t>
      </w:r>
      <w:r w:rsidR="0086187B">
        <w:rPr>
          <w:noProof/>
        </w:rPr>
        <w:fldChar w:fldCharType="end"/>
      </w:r>
      <w:r>
        <w:t xml:space="preserve">: </w:t>
      </w:r>
      <w:r w:rsidRPr="000E5F1B">
        <w:t>Impact of satellite movement in LEO NTN scenario</w:t>
      </w:r>
    </w:p>
    <w:p w14:paraId="68C97D08" w14:textId="749E3974" w:rsidR="00E715FB" w:rsidRDefault="00693A3A" w:rsidP="00552344">
      <w:r>
        <w:t xml:space="preserve">In LEO NTN scenario, due to the movement of satellites, the </w:t>
      </w:r>
      <w:r w:rsidR="00C537D8">
        <w:t xml:space="preserve">propagation </w:t>
      </w:r>
      <w:r>
        <w:t xml:space="preserve">delay for the neighbour cell SSBs to reach the UE constantly </w:t>
      </w:r>
      <w:r w:rsidR="00C537D8">
        <w:t>changes</w:t>
      </w:r>
      <w:r>
        <w:t xml:space="preserve">. Therefore the </w:t>
      </w:r>
      <w:r w:rsidR="00C537D8">
        <w:t xml:space="preserve">SMTC/measurement gap configuration </w:t>
      </w:r>
      <w:r>
        <w:t xml:space="preserve">needs to take </w:t>
      </w:r>
      <w:r w:rsidR="00C537D8">
        <w:t>this</w:t>
      </w:r>
      <w:r w:rsidR="00C537D8" w:rsidRPr="00693A3A">
        <w:t xml:space="preserve"> delay </w:t>
      </w:r>
      <w:r w:rsidR="00C537D8">
        <w:t xml:space="preserve">variation </w:t>
      </w:r>
      <w:r>
        <w:t>into account. The</w:t>
      </w:r>
      <w:r w:rsidRPr="00693A3A">
        <w:t xml:space="preserve"> delay</w:t>
      </w:r>
      <w:r w:rsidR="00C537D8">
        <w:t>s</w:t>
      </w:r>
      <w:r w:rsidRPr="00693A3A">
        <w:t xml:space="preserve"> can be different based on relative position of the UE on the ground as illustrated for UE1 and UE2 below</w:t>
      </w:r>
      <w:r>
        <w:t xml:space="preserve">. </w:t>
      </w:r>
      <w:r w:rsidRPr="00693A3A">
        <w:t>The window for SSB measurement should take all possible neighbour cell SSB delays into account, i.e. for all possible delays between UE1 and UE2</w:t>
      </w:r>
      <w:r>
        <w:t xml:space="preserve">. </w:t>
      </w:r>
      <w:r w:rsidRPr="00693A3A">
        <w:t>The neighbour cell delay also chang</w:t>
      </w:r>
      <w:r w:rsidR="00541803">
        <w:t>es</w:t>
      </w:r>
      <w:r w:rsidRPr="00693A3A">
        <w:t xml:space="preserve"> in time for a UE as the satellite moves</w:t>
      </w:r>
      <w:r>
        <w:t xml:space="preserve">. </w:t>
      </w:r>
      <w:r w:rsidRPr="00693A3A">
        <w:t xml:space="preserve">In </w:t>
      </w:r>
      <w:r>
        <w:t>the</w:t>
      </w:r>
      <w:r w:rsidRPr="00693A3A">
        <w:t xml:space="preserve"> illustration below, </w:t>
      </w:r>
      <w:r w:rsidR="00C537D8">
        <w:t xml:space="preserve">the propagation delay that a </w:t>
      </w:r>
      <w:r w:rsidRPr="00693A3A">
        <w:t xml:space="preserve">UE in UE1’s position </w:t>
      </w:r>
      <w:r w:rsidR="00C537D8">
        <w:t xml:space="preserve">experiences </w:t>
      </w:r>
      <w:r w:rsidRPr="00693A3A">
        <w:t xml:space="preserve">will change to </w:t>
      </w:r>
      <w:r w:rsidR="00C537D8">
        <w:t xml:space="preserve">the propagation delays that </w:t>
      </w:r>
      <w:r w:rsidRPr="00693A3A">
        <w:t xml:space="preserve">a UE in UE2’s position </w:t>
      </w:r>
      <w:r w:rsidR="00C537D8">
        <w:t xml:space="preserve">will experience </w:t>
      </w:r>
      <w:r w:rsidRPr="00693A3A">
        <w:t xml:space="preserve">as the satellite </w:t>
      </w:r>
      <w:r w:rsidRPr="00693A3A">
        <w:lastRenderedPageBreak/>
        <w:t>beams moves on the ground. With this movement, the neighbour cell SSB timing as measured by the UE will also drift</w:t>
      </w:r>
      <w:r>
        <w:t>. Note that t</w:t>
      </w:r>
      <w:r w:rsidRPr="00693A3A">
        <w:t xml:space="preserve">he UE may also move, but its effect can be largely ignored, as it is negligible </w:t>
      </w:r>
      <w:r w:rsidR="00541803">
        <w:t>when compared</w:t>
      </w:r>
      <w:r w:rsidR="00541803" w:rsidRPr="00693A3A">
        <w:t xml:space="preserve"> </w:t>
      </w:r>
      <w:r w:rsidRPr="00693A3A">
        <w:t>to satellite speed</w:t>
      </w:r>
      <w:r>
        <w:t>.</w:t>
      </w:r>
    </w:p>
    <w:p w14:paraId="698C0C34" w14:textId="58DBA7CE" w:rsidR="00E72298" w:rsidRDefault="00E72298" w:rsidP="00E72298">
      <w:pPr>
        <w:pStyle w:val="Heading2"/>
      </w:pPr>
      <w:r>
        <w:t xml:space="preserve">2.2 </w:t>
      </w:r>
      <w:r w:rsidR="00116C5D">
        <w:t xml:space="preserve">Initial SMTC/Gap </w:t>
      </w:r>
      <w:r w:rsidR="00494724">
        <w:t>time offset determination</w:t>
      </w:r>
    </w:p>
    <w:p w14:paraId="01ABCBEA" w14:textId="552F13EC" w:rsidR="00116C5D" w:rsidRDefault="00116C5D" w:rsidP="00DA7E44">
      <w:r>
        <w:t xml:space="preserve">As outlined in the previous section, the timing of an SMTC and a corresponding measurement gap depends on the position of the UE within the cell. As this information is not known to the NW, we have agreed that it is necessary for the UE to report assistance information to the NW to aid calculating the offset for SMTC and measurement gap configuration. There are primarily two solutions </w:t>
      </w:r>
      <w:r>
        <w:fldChar w:fldCharType="begin"/>
      </w:r>
      <w:r>
        <w:instrText xml:space="preserve"> REF _Ref85633987 \r \h </w:instrText>
      </w:r>
      <w:r>
        <w:fldChar w:fldCharType="separate"/>
      </w:r>
      <w:r>
        <w:t>[2]</w:t>
      </w:r>
      <w:r>
        <w:fldChar w:fldCharType="end"/>
      </w:r>
      <w:r>
        <w:t xml:space="preserve"> that were discussed in R2#115e with regards to the nature of this assistance information, namely propagation delay information or UE location.</w:t>
      </w:r>
    </w:p>
    <w:p w14:paraId="751E5217" w14:textId="3EC6D1E3" w:rsidR="00697DF7" w:rsidRDefault="00116C5D" w:rsidP="00DA7E44">
      <w:r>
        <w:t xml:space="preserve">The propagation delay assistance information involves the NW providing </w:t>
      </w:r>
      <w:r w:rsidR="00697DF7">
        <w:t xml:space="preserve">some form of </w:t>
      </w:r>
      <w:r w:rsidR="002F4C81">
        <w:t>location</w:t>
      </w:r>
      <w:r w:rsidR="00697DF7">
        <w:t xml:space="preserve"> information of neighbour satellites to the UE (e.g. PVT information) and the UE calculating</w:t>
      </w:r>
      <w:r w:rsidR="002F4C81">
        <w:t xml:space="preserve"> and reporting</w:t>
      </w:r>
      <w:r w:rsidR="00697DF7">
        <w:t xml:space="preserve"> the neighbour satellite propagation delay information to the NW</w:t>
      </w:r>
      <w:r w:rsidR="002F4C81">
        <w:t>, based on its known location information</w:t>
      </w:r>
      <w:r w:rsidR="00697DF7">
        <w:t xml:space="preserve">. The NW can then configure the UE with an SMTC/gap with a valid time offset to find and measure the neighbour cell strength. This solution is feasible, but it comes with the signalling overhead of providing up-to-date neighbour satellite PVT information to each UE. </w:t>
      </w:r>
    </w:p>
    <w:p w14:paraId="3F8C41CC" w14:textId="53589E8A" w:rsidR="00697DF7" w:rsidRDefault="00697DF7" w:rsidP="00DA7E44">
      <w:r>
        <w:t>The UE location based assistance information moves the determination of SMTC/gap time offset to the NW</w:t>
      </w:r>
      <w:r w:rsidR="002F4C81">
        <w:t>. The UE provides the NW with its location information (even if coarse) and</w:t>
      </w:r>
      <w:r>
        <w:t xml:space="preserve"> as the NW is aware of </w:t>
      </w:r>
      <w:r w:rsidR="002F4C81">
        <w:t xml:space="preserve">its </w:t>
      </w:r>
      <w:r>
        <w:t>satellite network topology</w:t>
      </w:r>
      <w:r w:rsidR="002F4C81">
        <w:t>, it can determine the correct SMTC/gap time offset for the UE to find and measure the neighbour satellite</w:t>
      </w:r>
      <w:r>
        <w:t xml:space="preserve">. Unlike the propagation delay based solution, this option has limited signalling overhead. However, it is not immediately clear if UE location can be provided to the NW without user consent, until RAN2 gets a response to the LS that sent to SA3 on this question </w:t>
      </w:r>
      <w:r>
        <w:fldChar w:fldCharType="begin"/>
      </w:r>
      <w:r>
        <w:instrText xml:space="preserve"> REF _Ref85634541 \r \h </w:instrText>
      </w:r>
      <w:r>
        <w:fldChar w:fldCharType="separate"/>
      </w:r>
      <w:r>
        <w:t>[3]</w:t>
      </w:r>
      <w:r>
        <w:fldChar w:fldCharType="end"/>
      </w:r>
      <w:r>
        <w:t xml:space="preserve">. </w:t>
      </w:r>
    </w:p>
    <w:p w14:paraId="1ECD05DD" w14:textId="56F59771" w:rsidR="00697DF7" w:rsidRDefault="00697DF7" w:rsidP="00DA7E44">
      <w:r>
        <w:t>We therefore propose to wait until we get a response from SA3 before deciding on a solution to determine the nature of UE assistance for initial SMTC/gap timing.</w:t>
      </w:r>
    </w:p>
    <w:p w14:paraId="75B7D951" w14:textId="50B816C6" w:rsidR="00697DF7" w:rsidRPr="00697DF7" w:rsidRDefault="00697DF7" w:rsidP="00697DF7">
      <w:pPr>
        <w:rPr>
          <w:b/>
        </w:rPr>
      </w:pPr>
      <w:r w:rsidRPr="00697DF7">
        <w:rPr>
          <w:b/>
        </w:rPr>
        <w:t>Proposal 1: Wait for SA3 response on user consent for UE location before determining the nature of UE assistance information for initial SMTC/Gap timing determination.</w:t>
      </w:r>
    </w:p>
    <w:p w14:paraId="2918E9CB" w14:textId="690CB267" w:rsidR="00697DF7" w:rsidRDefault="00697DF7" w:rsidP="00697DF7">
      <w:pPr>
        <w:pStyle w:val="Heading2"/>
      </w:pPr>
      <w:r>
        <w:t xml:space="preserve">2.3 SMTC/Gap </w:t>
      </w:r>
      <w:r w:rsidR="00494724">
        <w:t>time maintenance</w:t>
      </w:r>
    </w:p>
    <w:p w14:paraId="3D22B490" w14:textId="57C1CB5A" w:rsidR="00494724" w:rsidRPr="008E13D7" w:rsidRDefault="00697DF7" w:rsidP="00494724">
      <w:r>
        <w:t>Once the</w:t>
      </w:r>
      <w:r w:rsidR="00494724">
        <w:t xml:space="preserve"> </w:t>
      </w:r>
      <w:r w:rsidR="002F4C81">
        <w:t xml:space="preserve">initial timing of the </w:t>
      </w:r>
      <w:r w:rsidR="00494724">
        <w:t xml:space="preserve">SMTC/Gap is correctly determined, satellite movement can cause the SSB to fall outside this </w:t>
      </w:r>
      <w:r w:rsidR="002F4C81">
        <w:t>measurement window</w:t>
      </w:r>
      <w:r w:rsidR="00494724">
        <w:t xml:space="preserve"> as explained in </w:t>
      </w:r>
      <w:r w:rsidR="00494724">
        <w:fldChar w:fldCharType="begin"/>
      </w:r>
      <w:r w:rsidR="00494724">
        <w:instrText xml:space="preserve"> REF _Ref85634929 \r \h </w:instrText>
      </w:r>
      <w:r w:rsidR="00494724">
        <w:fldChar w:fldCharType="separate"/>
      </w:r>
      <w:r w:rsidR="00494724">
        <w:t>[4]</w:t>
      </w:r>
      <w:r w:rsidR="00494724">
        <w:fldChar w:fldCharType="end"/>
      </w:r>
      <w:r w:rsidR="00494724">
        <w:t xml:space="preserve">. It is therefore necessary for the SMTC/Gap timing to shift with the satellite’s movement. A simple solution to ensure that the SMTC/Gap can shift in time with the satellite’s movement, is to configure the UE with multiple SMTC/Gap configurations. A </w:t>
      </w:r>
      <w:r w:rsidR="00494724" w:rsidRPr="00134C11">
        <w:t xml:space="preserve">drift threshold </w:t>
      </w:r>
      <w:r w:rsidR="00494724">
        <w:t xml:space="preserve">can be introduced </w:t>
      </w:r>
      <w:r w:rsidR="00494724" w:rsidRPr="00134C11">
        <w:t xml:space="preserve">to switch between </w:t>
      </w:r>
      <w:r w:rsidR="00494724">
        <w:t>these different configurations. For example, when the neighbo</w:t>
      </w:r>
      <w:r w:rsidR="002F4C81">
        <w:t>u</w:t>
      </w:r>
      <w:r w:rsidR="00494724">
        <w:t>r cell delay changes by a certain threshold, the UE can update</w:t>
      </w:r>
      <w:r w:rsidR="00494724" w:rsidRPr="00134C11">
        <w:t xml:space="preserve"> </w:t>
      </w:r>
      <w:r w:rsidR="00494724">
        <w:t xml:space="preserve">the </w:t>
      </w:r>
      <w:r w:rsidR="00494724" w:rsidRPr="00134C11">
        <w:t>measurement gap (</w:t>
      </w:r>
      <w:r w:rsidR="00494724">
        <w:t xml:space="preserve">or </w:t>
      </w:r>
      <w:r w:rsidR="00494724" w:rsidRPr="00134C11">
        <w:t>SMTC window)</w:t>
      </w:r>
      <w:r w:rsidR="002F4C81">
        <w:t xml:space="preserve"> it uses to measure the neighbour cell</w:t>
      </w:r>
      <w:r w:rsidR="00494724">
        <w:t>. Any such update will be reported to the network by the UE using a MAC CE to ensure that the NW and the UE are in sync.</w:t>
      </w:r>
    </w:p>
    <w:p w14:paraId="7775BD18" w14:textId="4F94625E" w:rsidR="00494724" w:rsidRPr="00CA7243" w:rsidRDefault="00494724" w:rsidP="00494724">
      <w:pPr>
        <w:rPr>
          <w:b/>
        </w:rPr>
      </w:pPr>
      <w:r w:rsidRPr="00CA7243">
        <w:rPr>
          <w:b/>
        </w:rPr>
        <w:t>Proposal</w:t>
      </w:r>
      <w:r>
        <w:rPr>
          <w:b/>
        </w:rPr>
        <w:t xml:space="preserve"> 2</w:t>
      </w:r>
      <w:r w:rsidRPr="00CA7243">
        <w:rPr>
          <w:b/>
        </w:rPr>
        <w:t xml:space="preserve">: </w:t>
      </w:r>
      <w:r>
        <w:rPr>
          <w:b/>
        </w:rPr>
        <w:t xml:space="preserve">A </w:t>
      </w:r>
      <w:r w:rsidRPr="00A85D12">
        <w:rPr>
          <w:b/>
        </w:rPr>
        <w:t xml:space="preserve">drift threshold </w:t>
      </w:r>
      <w:r>
        <w:rPr>
          <w:b/>
        </w:rPr>
        <w:t xml:space="preserve">is introduced </w:t>
      </w:r>
      <w:r w:rsidRPr="00A85D12">
        <w:rPr>
          <w:b/>
        </w:rPr>
        <w:t>to switch between</w:t>
      </w:r>
      <w:r w:rsidR="002F4C81">
        <w:rPr>
          <w:b/>
        </w:rPr>
        <w:t xml:space="preserve"> different</w:t>
      </w:r>
      <w:r w:rsidRPr="00A85D12">
        <w:rPr>
          <w:b/>
        </w:rPr>
        <w:t xml:space="preserve"> </w:t>
      </w:r>
      <w:r w:rsidR="002F4C81">
        <w:rPr>
          <w:b/>
        </w:rPr>
        <w:t>SMTC/Gap</w:t>
      </w:r>
      <w:r w:rsidRPr="00A85D12">
        <w:rPr>
          <w:b/>
        </w:rPr>
        <w:t xml:space="preserve"> </w:t>
      </w:r>
      <w:r>
        <w:rPr>
          <w:b/>
        </w:rPr>
        <w:t xml:space="preserve">configurations </w:t>
      </w:r>
      <w:r w:rsidRPr="00A85D12">
        <w:rPr>
          <w:b/>
        </w:rPr>
        <w:t xml:space="preserve">to measure </w:t>
      </w:r>
      <w:r>
        <w:rPr>
          <w:b/>
        </w:rPr>
        <w:t xml:space="preserve">a </w:t>
      </w:r>
      <w:r w:rsidRPr="00A85D12">
        <w:rPr>
          <w:b/>
        </w:rPr>
        <w:t>neighbo</w:t>
      </w:r>
      <w:r w:rsidR="002F4C81">
        <w:rPr>
          <w:b/>
        </w:rPr>
        <w:t>u</w:t>
      </w:r>
      <w:r w:rsidRPr="00A85D12">
        <w:rPr>
          <w:b/>
        </w:rPr>
        <w:t>r satellite. When the neighbo</w:t>
      </w:r>
      <w:r w:rsidR="002F4C81">
        <w:rPr>
          <w:b/>
        </w:rPr>
        <w:t>u</w:t>
      </w:r>
      <w:r w:rsidRPr="00A85D12">
        <w:rPr>
          <w:b/>
        </w:rPr>
        <w:t>r cell delay changes by a certain threshold, the UE can update the measurement gap</w:t>
      </w:r>
      <w:r>
        <w:rPr>
          <w:b/>
        </w:rPr>
        <w:t xml:space="preserve"> (or SMTC window) configuration and report this update </w:t>
      </w:r>
      <w:r w:rsidRPr="00A85D12">
        <w:rPr>
          <w:b/>
        </w:rPr>
        <w:t xml:space="preserve">to the network using </w:t>
      </w:r>
      <w:r>
        <w:rPr>
          <w:b/>
        </w:rPr>
        <w:t xml:space="preserve">a </w:t>
      </w:r>
      <w:r w:rsidRPr="00A85D12">
        <w:rPr>
          <w:b/>
        </w:rPr>
        <w:t>MAC CE</w:t>
      </w:r>
      <w:r w:rsidRPr="00CA7243">
        <w:rPr>
          <w:b/>
        </w:rPr>
        <w:t>.</w:t>
      </w:r>
    </w:p>
    <w:p w14:paraId="569C7A36" w14:textId="77777777" w:rsidR="00CA7243" w:rsidRPr="00AA15E8" w:rsidRDefault="00CA7243" w:rsidP="00552344"/>
    <w:p w14:paraId="32CC21C6" w14:textId="7FEF2F6F" w:rsidR="00DF68E7" w:rsidRPr="00E72298" w:rsidRDefault="0030648E" w:rsidP="00E72298">
      <w:pPr>
        <w:pStyle w:val="Heading1"/>
      </w:pPr>
      <w:r w:rsidRPr="00E72298">
        <w:t>3</w:t>
      </w:r>
      <w:r w:rsidR="00D76DB5" w:rsidRPr="00E72298">
        <w:t xml:space="preserve"> Conclusion</w:t>
      </w:r>
    </w:p>
    <w:p w14:paraId="24564608" w14:textId="3D585866" w:rsidR="00F937E8" w:rsidRPr="0089128E" w:rsidRDefault="0089128E" w:rsidP="00B166DB">
      <w:r w:rsidRPr="0089128E">
        <w:t>In this contribution, we have the following proposals on SMTC and measurement gaps for NR-NTN:</w:t>
      </w:r>
    </w:p>
    <w:p w14:paraId="488EE910" w14:textId="77777777" w:rsidR="002F4C81" w:rsidRPr="00697DF7" w:rsidRDefault="002F4C81" w:rsidP="002F4C81">
      <w:pPr>
        <w:rPr>
          <w:b/>
        </w:rPr>
      </w:pPr>
      <w:r w:rsidRPr="00697DF7">
        <w:rPr>
          <w:b/>
        </w:rPr>
        <w:t>Proposal 1: Wait for SA3 response on user consent for UE location before determining the nature of UE assistance information for initial SMTC/Gap timing determination.</w:t>
      </w:r>
    </w:p>
    <w:p w14:paraId="2D8FE720" w14:textId="77777777" w:rsidR="002F4C81" w:rsidRPr="00CA7243" w:rsidRDefault="002F4C81" w:rsidP="002F4C81">
      <w:pPr>
        <w:rPr>
          <w:b/>
        </w:rPr>
      </w:pPr>
      <w:r w:rsidRPr="00CA7243">
        <w:rPr>
          <w:b/>
        </w:rPr>
        <w:t>Proposal</w:t>
      </w:r>
      <w:r>
        <w:rPr>
          <w:b/>
        </w:rPr>
        <w:t xml:space="preserve"> 2</w:t>
      </w:r>
      <w:r w:rsidRPr="00CA7243">
        <w:rPr>
          <w:b/>
        </w:rPr>
        <w:t xml:space="preserve">: </w:t>
      </w:r>
      <w:r>
        <w:rPr>
          <w:b/>
        </w:rPr>
        <w:t xml:space="preserve">A </w:t>
      </w:r>
      <w:r w:rsidRPr="00A85D12">
        <w:rPr>
          <w:b/>
        </w:rPr>
        <w:t xml:space="preserve">drift threshold </w:t>
      </w:r>
      <w:r>
        <w:rPr>
          <w:b/>
        </w:rPr>
        <w:t xml:space="preserve">is introduced </w:t>
      </w:r>
      <w:r w:rsidRPr="00A85D12">
        <w:rPr>
          <w:b/>
        </w:rPr>
        <w:t>to switch between</w:t>
      </w:r>
      <w:r>
        <w:rPr>
          <w:b/>
        </w:rPr>
        <w:t xml:space="preserve"> different</w:t>
      </w:r>
      <w:r w:rsidRPr="00A85D12">
        <w:rPr>
          <w:b/>
        </w:rPr>
        <w:t xml:space="preserve"> </w:t>
      </w:r>
      <w:r>
        <w:rPr>
          <w:b/>
        </w:rPr>
        <w:t>SMTC/Gap</w:t>
      </w:r>
      <w:r w:rsidRPr="00A85D12">
        <w:rPr>
          <w:b/>
        </w:rPr>
        <w:t xml:space="preserve"> </w:t>
      </w:r>
      <w:r>
        <w:rPr>
          <w:b/>
        </w:rPr>
        <w:t xml:space="preserve">configurations </w:t>
      </w:r>
      <w:r w:rsidRPr="00A85D12">
        <w:rPr>
          <w:b/>
        </w:rPr>
        <w:t xml:space="preserve">to measure </w:t>
      </w:r>
      <w:r>
        <w:rPr>
          <w:b/>
        </w:rPr>
        <w:t xml:space="preserve">a </w:t>
      </w:r>
      <w:r w:rsidRPr="00A85D12">
        <w:rPr>
          <w:b/>
        </w:rPr>
        <w:t>neighbo</w:t>
      </w:r>
      <w:r>
        <w:rPr>
          <w:b/>
        </w:rPr>
        <w:t>u</w:t>
      </w:r>
      <w:r w:rsidRPr="00A85D12">
        <w:rPr>
          <w:b/>
        </w:rPr>
        <w:t>r satellite. When the neighbo</w:t>
      </w:r>
      <w:r>
        <w:rPr>
          <w:b/>
        </w:rPr>
        <w:t>u</w:t>
      </w:r>
      <w:r w:rsidRPr="00A85D12">
        <w:rPr>
          <w:b/>
        </w:rPr>
        <w:t>r cell delay changes by a certain threshold, the UE can update the measurement gap</w:t>
      </w:r>
      <w:r>
        <w:rPr>
          <w:b/>
        </w:rPr>
        <w:t xml:space="preserve"> (or SMTC window) configuration and report this update </w:t>
      </w:r>
      <w:r w:rsidRPr="00A85D12">
        <w:rPr>
          <w:b/>
        </w:rPr>
        <w:t xml:space="preserve">to the network using </w:t>
      </w:r>
      <w:r>
        <w:rPr>
          <w:b/>
        </w:rPr>
        <w:t xml:space="preserve">a </w:t>
      </w:r>
      <w:r w:rsidRPr="00A85D12">
        <w:rPr>
          <w:b/>
        </w:rPr>
        <w:t>MAC CE</w:t>
      </w:r>
      <w:r w:rsidRPr="00CA7243">
        <w:rPr>
          <w:b/>
        </w:rPr>
        <w:t>.</w:t>
      </w:r>
    </w:p>
    <w:p w14:paraId="0A6D728A" w14:textId="11EB5225" w:rsidR="0078057B" w:rsidRPr="00E72298" w:rsidRDefault="00663380" w:rsidP="00E72298">
      <w:pPr>
        <w:pStyle w:val="Heading1"/>
      </w:pPr>
      <w:r w:rsidRPr="00E72298">
        <w:t>4</w:t>
      </w:r>
      <w:r w:rsidR="00DF68E7" w:rsidRPr="00E72298">
        <w:t xml:space="preserve"> References</w:t>
      </w:r>
    </w:p>
    <w:p w14:paraId="78C9934F" w14:textId="753161C8" w:rsidR="00192ECC" w:rsidRDefault="00917E3C" w:rsidP="00917E3C">
      <w:pPr>
        <w:pStyle w:val="ListParagraph"/>
        <w:numPr>
          <w:ilvl w:val="0"/>
          <w:numId w:val="1"/>
        </w:numPr>
        <w:overflowPunct/>
        <w:autoSpaceDE/>
        <w:autoSpaceDN/>
        <w:adjustRightInd/>
        <w:spacing w:after="60"/>
        <w:contextualSpacing w:val="0"/>
        <w:textAlignment w:val="auto"/>
      </w:pPr>
      <w:bookmarkStart w:id="3" w:name="_Ref85635521"/>
      <w:r w:rsidRPr="00917E3C">
        <w:t>Draft_R2-115e_Meeting_Report_v1</w:t>
      </w:r>
      <w:r w:rsidR="0028201C">
        <w:t xml:space="preserve"> (</w:t>
      </w:r>
      <w:r>
        <w:t>ETSI MCC</w:t>
      </w:r>
      <w:r w:rsidR="0028201C">
        <w:t>)</w:t>
      </w:r>
      <w:bookmarkEnd w:id="3"/>
    </w:p>
    <w:p w14:paraId="2252603A" w14:textId="7C6AA224" w:rsidR="00116C5D" w:rsidRDefault="00116C5D" w:rsidP="00116C5D">
      <w:pPr>
        <w:pStyle w:val="ListParagraph"/>
        <w:numPr>
          <w:ilvl w:val="0"/>
          <w:numId w:val="1"/>
        </w:numPr>
        <w:overflowPunct/>
        <w:autoSpaceDE/>
        <w:autoSpaceDN/>
        <w:adjustRightInd/>
        <w:spacing w:after="60"/>
        <w:contextualSpacing w:val="0"/>
        <w:textAlignment w:val="auto"/>
      </w:pPr>
      <w:bookmarkStart w:id="4" w:name="_Ref85633987"/>
      <w:r w:rsidRPr="00116C5D">
        <w:t>R2-2109135</w:t>
      </w:r>
      <w:r>
        <w:t xml:space="preserve"> - </w:t>
      </w:r>
      <w:r w:rsidRPr="00116C5D">
        <w:t>[offline 112] SMTC and gaps</w:t>
      </w:r>
      <w:r>
        <w:t xml:space="preserve"> (</w:t>
      </w:r>
      <w:r w:rsidRPr="00116C5D">
        <w:t>CMCC</w:t>
      </w:r>
      <w:r>
        <w:t>)</w:t>
      </w:r>
      <w:bookmarkEnd w:id="4"/>
    </w:p>
    <w:p w14:paraId="5C853563" w14:textId="0E1865D5" w:rsidR="00697DF7" w:rsidRDefault="00697DF7" w:rsidP="00697DF7">
      <w:pPr>
        <w:pStyle w:val="ListParagraph"/>
        <w:numPr>
          <w:ilvl w:val="0"/>
          <w:numId w:val="1"/>
        </w:numPr>
        <w:overflowPunct/>
        <w:autoSpaceDE/>
        <w:autoSpaceDN/>
        <w:adjustRightInd/>
        <w:spacing w:after="60"/>
        <w:contextualSpacing w:val="0"/>
        <w:textAlignment w:val="auto"/>
      </w:pPr>
      <w:bookmarkStart w:id="5" w:name="_Ref85634541"/>
      <w:r>
        <w:t xml:space="preserve">R2-2109199 - </w:t>
      </w:r>
      <w:r w:rsidRPr="00697DF7">
        <w:t>LS on NTN specific user consent</w:t>
      </w:r>
      <w:r>
        <w:t xml:space="preserve"> (</w:t>
      </w:r>
      <w:r w:rsidRPr="00697DF7">
        <w:t>Qualcomm</w:t>
      </w:r>
      <w:r>
        <w:t>)</w:t>
      </w:r>
      <w:bookmarkEnd w:id="5"/>
    </w:p>
    <w:p w14:paraId="5A6F375F" w14:textId="3BAEBD27" w:rsidR="00494724" w:rsidRDefault="00494724" w:rsidP="00494724">
      <w:pPr>
        <w:pStyle w:val="ListParagraph"/>
        <w:numPr>
          <w:ilvl w:val="0"/>
          <w:numId w:val="1"/>
        </w:numPr>
        <w:overflowPunct/>
        <w:autoSpaceDE/>
        <w:autoSpaceDN/>
        <w:adjustRightInd/>
        <w:spacing w:after="60"/>
        <w:contextualSpacing w:val="0"/>
        <w:textAlignment w:val="auto"/>
      </w:pPr>
      <w:bookmarkStart w:id="6" w:name="_Ref85634929"/>
      <w:r w:rsidRPr="00494724">
        <w:t>R2-2107521</w:t>
      </w:r>
      <w:r>
        <w:t xml:space="preserve"> - </w:t>
      </w:r>
      <w:r w:rsidRPr="00494724">
        <w:t>Further views on SMTC configurations for NTN</w:t>
      </w:r>
      <w:r>
        <w:t xml:space="preserve"> (Nokia)</w:t>
      </w:r>
      <w:bookmarkEnd w:id="6"/>
    </w:p>
    <w:sectPr w:rsidR="00494724" w:rsidSect="0047408E">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5F7577" w14:textId="77777777" w:rsidR="0086187B" w:rsidRDefault="0086187B" w:rsidP="00BD754F">
      <w:pPr>
        <w:spacing w:after="0"/>
      </w:pPr>
      <w:r>
        <w:separator/>
      </w:r>
    </w:p>
  </w:endnote>
  <w:endnote w:type="continuationSeparator" w:id="0">
    <w:p w14:paraId="7457D626" w14:textId="77777777" w:rsidR="0086187B" w:rsidRDefault="0086187B"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0D118" w14:textId="77777777" w:rsidR="004D057C" w:rsidRDefault="004D057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C6557" w14:textId="77777777" w:rsidR="004D057C" w:rsidRDefault="004D057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9F35B" w14:textId="77777777" w:rsidR="004D057C" w:rsidRDefault="004D05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88979" w14:textId="77777777" w:rsidR="0086187B" w:rsidRDefault="0086187B" w:rsidP="00BD754F">
      <w:pPr>
        <w:spacing w:after="0"/>
      </w:pPr>
      <w:r>
        <w:separator/>
      </w:r>
    </w:p>
  </w:footnote>
  <w:footnote w:type="continuationSeparator" w:id="0">
    <w:p w14:paraId="42DA8008" w14:textId="77777777" w:rsidR="0086187B" w:rsidRDefault="0086187B"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3CB891" w14:textId="77777777" w:rsidR="004D057C" w:rsidRDefault="004D057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18087D" w14:textId="77777777" w:rsidR="004D057C" w:rsidRDefault="004D057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B3D23" w14:textId="77777777" w:rsidR="004D057C" w:rsidRDefault="004D05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1DA92239"/>
    <w:multiLevelType w:val="hybridMultilevel"/>
    <w:tmpl w:val="3D3A5876"/>
    <w:lvl w:ilvl="0" w:tplc="04090001">
      <w:start w:val="1"/>
      <w:numFmt w:val="bullet"/>
      <w:lvlText w:val=""/>
      <w:lvlJc w:val="left"/>
      <w:pPr>
        <w:ind w:left="1619" w:hanging="360"/>
      </w:pPr>
      <w:rPr>
        <w:rFonts w:ascii="Symbol" w:hAnsi="Symbo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20C71FAE"/>
    <w:multiLevelType w:val="hybridMultilevel"/>
    <w:tmpl w:val="53AC73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107353C"/>
    <w:multiLevelType w:val="hybridMultilevel"/>
    <w:tmpl w:val="FEE68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1DC4D5D"/>
    <w:multiLevelType w:val="hybridMultilevel"/>
    <w:tmpl w:val="BE58B17A"/>
    <w:lvl w:ilvl="0" w:tplc="FD6A4D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4F831EE6"/>
    <w:multiLevelType w:val="hybridMultilevel"/>
    <w:tmpl w:val="1A186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5D2C19FE"/>
    <w:multiLevelType w:val="hybridMultilevel"/>
    <w:tmpl w:val="259AD2BA"/>
    <w:lvl w:ilvl="0" w:tplc="938CD6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6286082B"/>
    <w:multiLevelType w:val="hybridMultilevel"/>
    <w:tmpl w:val="F0847C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13">
    <w:nsid w:val="77AB2324"/>
    <w:multiLevelType w:val="hybridMultilevel"/>
    <w:tmpl w:val="A78C3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4C603A"/>
    <w:multiLevelType w:val="hybridMultilevel"/>
    <w:tmpl w:val="A51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7"/>
  </w:num>
  <w:num w:numId="4">
    <w:abstractNumId w:val="14"/>
  </w:num>
  <w:num w:numId="5">
    <w:abstractNumId w:val="4"/>
  </w:num>
  <w:num w:numId="6">
    <w:abstractNumId w:val="8"/>
  </w:num>
  <w:num w:numId="7">
    <w:abstractNumId w:val="3"/>
  </w:num>
  <w:num w:numId="8">
    <w:abstractNumId w:val="13"/>
  </w:num>
  <w:num w:numId="9">
    <w:abstractNumId w:val="2"/>
  </w:num>
  <w:num w:numId="10">
    <w:abstractNumId w:val="5"/>
  </w:num>
  <w:num w:numId="11">
    <w:abstractNumId w:val="10"/>
  </w:num>
  <w:num w:numId="12">
    <w:abstractNumId w:val="11"/>
  </w:num>
  <w:num w:numId="13">
    <w:abstractNumId w:val="1"/>
  </w:num>
  <w:num w:numId="14">
    <w:abstractNumId w:val="9"/>
  </w:num>
  <w:num w:numId="15">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4BBF"/>
    <w:rsid w:val="00006514"/>
    <w:rsid w:val="00006836"/>
    <w:rsid w:val="00007A4E"/>
    <w:rsid w:val="00007B50"/>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208B"/>
    <w:rsid w:val="00022303"/>
    <w:rsid w:val="000234DF"/>
    <w:rsid w:val="0002363D"/>
    <w:rsid w:val="000242C3"/>
    <w:rsid w:val="000254EE"/>
    <w:rsid w:val="00025B34"/>
    <w:rsid w:val="00026740"/>
    <w:rsid w:val="00027046"/>
    <w:rsid w:val="00027EB8"/>
    <w:rsid w:val="000306E9"/>
    <w:rsid w:val="000307C2"/>
    <w:rsid w:val="00031806"/>
    <w:rsid w:val="000345AE"/>
    <w:rsid w:val="00034673"/>
    <w:rsid w:val="0003591B"/>
    <w:rsid w:val="00036061"/>
    <w:rsid w:val="00040214"/>
    <w:rsid w:val="0004029C"/>
    <w:rsid w:val="000404AE"/>
    <w:rsid w:val="00040B49"/>
    <w:rsid w:val="000412EE"/>
    <w:rsid w:val="0004176B"/>
    <w:rsid w:val="00042583"/>
    <w:rsid w:val="00042B34"/>
    <w:rsid w:val="000442C6"/>
    <w:rsid w:val="00045272"/>
    <w:rsid w:val="00045316"/>
    <w:rsid w:val="00046636"/>
    <w:rsid w:val="000475B1"/>
    <w:rsid w:val="0005007C"/>
    <w:rsid w:val="00051E2A"/>
    <w:rsid w:val="00052D89"/>
    <w:rsid w:val="00053FCB"/>
    <w:rsid w:val="000548E6"/>
    <w:rsid w:val="00055571"/>
    <w:rsid w:val="00056086"/>
    <w:rsid w:val="00056DFB"/>
    <w:rsid w:val="00056F02"/>
    <w:rsid w:val="00057244"/>
    <w:rsid w:val="00062FCD"/>
    <w:rsid w:val="0006499F"/>
    <w:rsid w:val="00065367"/>
    <w:rsid w:val="000665E3"/>
    <w:rsid w:val="00070F6D"/>
    <w:rsid w:val="00071A37"/>
    <w:rsid w:val="00071FCC"/>
    <w:rsid w:val="0007366D"/>
    <w:rsid w:val="00073B0C"/>
    <w:rsid w:val="00073BD0"/>
    <w:rsid w:val="00074EA6"/>
    <w:rsid w:val="00075778"/>
    <w:rsid w:val="00075861"/>
    <w:rsid w:val="00081940"/>
    <w:rsid w:val="00082839"/>
    <w:rsid w:val="00083613"/>
    <w:rsid w:val="00083723"/>
    <w:rsid w:val="00085DEE"/>
    <w:rsid w:val="00087FDA"/>
    <w:rsid w:val="000950C4"/>
    <w:rsid w:val="0009659E"/>
    <w:rsid w:val="0009689E"/>
    <w:rsid w:val="00096D24"/>
    <w:rsid w:val="000A0227"/>
    <w:rsid w:val="000A031E"/>
    <w:rsid w:val="000A0359"/>
    <w:rsid w:val="000A083F"/>
    <w:rsid w:val="000A1627"/>
    <w:rsid w:val="000A1916"/>
    <w:rsid w:val="000A26FE"/>
    <w:rsid w:val="000A3D4A"/>
    <w:rsid w:val="000A40AB"/>
    <w:rsid w:val="000A4413"/>
    <w:rsid w:val="000A521C"/>
    <w:rsid w:val="000B0C9D"/>
    <w:rsid w:val="000B332B"/>
    <w:rsid w:val="000B3363"/>
    <w:rsid w:val="000B4EA8"/>
    <w:rsid w:val="000B5A63"/>
    <w:rsid w:val="000B5F03"/>
    <w:rsid w:val="000C0936"/>
    <w:rsid w:val="000C1116"/>
    <w:rsid w:val="000C1537"/>
    <w:rsid w:val="000C2175"/>
    <w:rsid w:val="000C3F75"/>
    <w:rsid w:val="000C49E1"/>
    <w:rsid w:val="000C580A"/>
    <w:rsid w:val="000C5C28"/>
    <w:rsid w:val="000C5CE7"/>
    <w:rsid w:val="000C5F64"/>
    <w:rsid w:val="000C64D5"/>
    <w:rsid w:val="000C7A92"/>
    <w:rsid w:val="000C7F76"/>
    <w:rsid w:val="000D0004"/>
    <w:rsid w:val="000D1FFD"/>
    <w:rsid w:val="000D2AA1"/>
    <w:rsid w:val="000D3AF4"/>
    <w:rsid w:val="000D3BE9"/>
    <w:rsid w:val="000D54B6"/>
    <w:rsid w:val="000D6317"/>
    <w:rsid w:val="000D6428"/>
    <w:rsid w:val="000E3D54"/>
    <w:rsid w:val="000E784F"/>
    <w:rsid w:val="000E7ECC"/>
    <w:rsid w:val="000F0C9B"/>
    <w:rsid w:val="000F3B7C"/>
    <w:rsid w:val="000F3F33"/>
    <w:rsid w:val="000F4170"/>
    <w:rsid w:val="000F42B1"/>
    <w:rsid w:val="000F499D"/>
    <w:rsid w:val="000F6816"/>
    <w:rsid w:val="00100B7F"/>
    <w:rsid w:val="00101F47"/>
    <w:rsid w:val="00101FF6"/>
    <w:rsid w:val="00102F29"/>
    <w:rsid w:val="001033E8"/>
    <w:rsid w:val="00103A4E"/>
    <w:rsid w:val="00105E7C"/>
    <w:rsid w:val="001060B6"/>
    <w:rsid w:val="00106E84"/>
    <w:rsid w:val="00110CDE"/>
    <w:rsid w:val="001125CD"/>
    <w:rsid w:val="0011418A"/>
    <w:rsid w:val="00114451"/>
    <w:rsid w:val="00114B54"/>
    <w:rsid w:val="00114F66"/>
    <w:rsid w:val="00116091"/>
    <w:rsid w:val="00116392"/>
    <w:rsid w:val="00116AEE"/>
    <w:rsid w:val="00116C5D"/>
    <w:rsid w:val="00117FCF"/>
    <w:rsid w:val="001200C3"/>
    <w:rsid w:val="001207BF"/>
    <w:rsid w:val="0012170A"/>
    <w:rsid w:val="00122FA9"/>
    <w:rsid w:val="00123A73"/>
    <w:rsid w:val="00126EAE"/>
    <w:rsid w:val="0013003E"/>
    <w:rsid w:val="00130452"/>
    <w:rsid w:val="00130572"/>
    <w:rsid w:val="00131BAF"/>
    <w:rsid w:val="00133F22"/>
    <w:rsid w:val="00134C11"/>
    <w:rsid w:val="00135545"/>
    <w:rsid w:val="001365AD"/>
    <w:rsid w:val="00136932"/>
    <w:rsid w:val="00136C34"/>
    <w:rsid w:val="0013738C"/>
    <w:rsid w:val="00137626"/>
    <w:rsid w:val="00137E5B"/>
    <w:rsid w:val="001409B5"/>
    <w:rsid w:val="0014166E"/>
    <w:rsid w:val="00141A3E"/>
    <w:rsid w:val="0014299B"/>
    <w:rsid w:val="001437C4"/>
    <w:rsid w:val="00143F88"/>
    <w:rsid w:val="00144189"/>
    <w:rsid w:val="001448CA"/>
    <w:rsid w:val="001456F9"/>
    <w:rsid w:val="00145A31"/>
    <w:rsid w:val="00146E0E"/>
    <w:rsid w:val="00147A64"/>
    <w:rsid w:val="00147B2C"/>
    <w:rsid w:val="00150899"/>
    <w:rsid w:val="00150907"/>
    <w:rsid w:val="0015296F"/>
    <w:rsid w:val="00152C3B"/>
    <w:rsid w:val="00153F2A"/>
    <w:rsid w:val="001540A9"/>
    <w:rsid w:val="0015576D"/>
    <w:rsid w:val="00155F66"/>
    <w:rsid w:val="0016085E"/>
    <w:rsid w:val="00160E41"/>
    <w:rsid w:val="00161D21"/>
    <w:rsid w:val="00162B9B"/>
    <w:rsid w:val="00163F50"/>
    <w:rsid w:val="001642ED"/>
    <w:rsid w:val="001646E1"/>
    <w:rsid w:val="00166C94"/>
    <w:rsid w:val="001679B7"/>
    <w:rsid w:val="001708D3"/>
    <w:rsid w:val="00170B50"/>
    <w:rsid w:val="00170C0E"/>
    <w:rsid w:val="0017118B"/>
    <w:rsid w:val="001727E1"/>
    <w:rsid w:val="0017308A"/>
    <w:rsid w:val="001736F6"/>
    <w:rsid w:val="00173732"/>
    <w:rsid w:val="001740A2"/>
    <w:rsid w:val="00174AFB"/>
    <w:rsid w:val="0017542E"/>
    <w:rsid w:val="0017594E"/>
    <w:rsid w:val="00175C3D"/>
    <w:rsid w:val="00181CB1"/>
    <w:rsid w:val="00183824"/>
    <w:rsid w:val="00183C01"/>
    <w:rsid w:val="00186DF9"/>
    <w:rsid w:val="00190191"/>
    <w:rsid w:val="00190285"/>
    <w:rsid w:val="00192E61"/>
    <w:rsid w:val="00192ECC"/>
    <w:rsid w:val="00193035"/>
    <w:rsid w:val="001940E9"/>
    <w:rsid w:val="00196902"/>
    <w:rsid w:val="00197550"/>
    <w:rsid w:val="001975BE"/>
    <w:rsid w:val="00197633"/>
    <w:rsid w:val="001A04CE"/>
    <w:rsid w:val="001A0B7E"/>
    <w:rsid w:val="001A0D55"/>
    <w:rsid w:val="001A111F"/>
    <w:rsid w:val="001A173E"/>
    <w:rsid w:val="001A1AD6"/>
    <w:rsid w:val="001A460C"/>
    <w:rsid w:val="001A4D07"/>
    <w:rsid w:val="001A50C3"/>
    <w:rsid w:val="001A5B22"/>
    <w:rsid w:val="001A5C16"/>
    <w:rsid w:val="001A61A2"/>
    <w:rsid w:val="001A762C"/>
    <w:rsid w:val="001A7937"/>
    <w:rsid w:val="001B0F53"/>
    <w:rsid w:val="001B268A"/>
    <w:rsid w:val="001B4B48"/>
    <w:rsid w:val="001B4F6C"/>
    <w:rsid w:val="001B5BCB"/>
    <w:rsid w:val="001B5E97"/>
    <w:rsid w:val="001B6915"/>
    <w:rsid w:val="001B7430"/>
    <w:rsid w:val="001B7AE9"/>
    <w:rsid w:val="001B7BBD"/>
    <w:rsid w:val="001B7C2C"/>
    <w:rsid w:val="001C0CDC"/>
    <w:rsid w:val="001C175C"/>
    <w:rsid w:val="001C430C"/>
    <w:rsid w:val="001C45FD"/>
    <w:rsid w:val="001C470E"/>
    <w:rsid w:val="001C4A37"/>
    <w:rsid w:val="001C54EE"/>
    <w:rsid w:val="001C6284"/>
    <w:rsid w:val="001C7509"/>
    <w:rsid w:val="001C7C1C"/>
    <w:rsid w:val="001D0B20"/>
    <w:rsid w:val="001D0C55"/>
    <w:rsid w:val="001D150C"/>
    <w:rsid w:val="001D1BDF"/>
    <w:rsid w:val="001D28F2"/>
    <w:rsid w:val="001D4429"/>
    <w:rsid w:val="001D461F"/>
    <w:rsid w:val="001D5E25"/>
    <w:rsid w:val="001D762D"/>
    <w:rsid w:val="001E01B3"/>
    <w:rsid w:val="001E0A09"/>
    <w:rsid w:val="001E1A47"/>
    <w:rsid w:val="001E59E9"/>
    <w:rsid w:val="001E605F"/>
    <w:rsid w:val="001E65A8"/>
    <w:rsid w:val="001E6778"/>
    <w:rsid w:val="001F0640"/>
    <w:rsid w:val="001F200D"/>
    <w:rsid w:val="001F2237"/>
    <w:rsid w:val="001F24E2"/>
    <w:rsid w:val="001F3205"/>
    <w:rsid w:val="001F3F17"/>
    <w:rsid w:val="001F419D"/>
    <w:rsid w:val="002007D8"/>
    <w:rsid w:val="0020179E"/>
    <w:rsid w:val="0020188F"/>
    <w:rsid w:val="00201EE0"/>
    <w:rsid w:val="00202BE7"/>
    <w:rsid w:val="002049B5"/>
    <w:rsid w:val="00205076"/>
    <w:rsid w:val="002059D3"/>
    <w:rsid w:val="00205BC4"/>
    <w:rsid w:val="002069B1"/>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271FF"/>
    <w:rsid w:val="0023064E"/>
    <w:rsid w:val="00231B1F"/>
    <w:rsid w:val="00231F18"/>
    <w:rsid w:val="00235AD0"/>
    <w:rsid w:val="00237024"/>
    <w:rsid w:val="0023732C"/>
    <w:rsid w:val="00240B8C"/>
    <w:rsid w:val="002417CC"/>
    <w:rsid w:val="002420F9"/>
    <w:rsid w:val="002436D3"/>
    <w:rsid w:val="00243802"/>
    <w:rsid w:val="0024415E"/>
    <w:rsid w:val="00244519"/>
    <w:rsid w:val="00245F10"/>
    <w:rsid w:val="0024620B"/>
    <w:rsid w:val="0024697E"/>
    <w:rsid w:val="00246EFA"/>
    <w:rsid w:val="002525E6"/>
    <w:rsid w:val="00253FF7"/>
    <w:rsid w:val="00254079"/>
    <w:rsid w:val="00254747"/>
    <w:rsid w:val="00256AF6"/>
    <w:rsid w:val="002579C0"/>
    <w:rsid w:val="0026099E"/>
    <w:rsid w:val="00264BD1"/>
    <w:rsid w:val="00266B0F"/>
    <w:rsid w:val="002676A8"/>
    <w:rsid w:val="00267FBD"/>
    <w:rsid w:val="002703B9"/>
    <w:rsid w:val="002705F8"/>
    <w:rsid w:val="00270DDD"/>
    <w:rsid w:val="00272FD2"/>
    <w:rsid w:val="0027426C"/>
    <w:rsid w:val="00274B7A"/>
    <w:rsid w:val="002763F7"/>
    <w:rsid w:val="002777A0"/>
    <w:rsid w:val="00277B93"/>
    <w:rsid w:val="00277DCC"/>
    <w:rsid w:val="0028045E"/>
    <w:rsid w:val="0028201C"/>
    <w:rsid w:val="002831B9"/>
    <w:rsid w:val="00285CE4"/>
    <w:rsid w:val="00286295"/>
    <w:rsid w:val="00286356"/>
    <w:rsid w:val="00286D83"/>
    <w:rsid w:val="00287735"/>
    <w:rsid w:val="00287A26"/>
    <w:rsid w:val="00291158"/>
    <w:rsid w:val="00292671"/>
    <w:rsid w:val="00293883"/>
    <w:rsid w:val="00293890"/>
    <w:rsid w:val="00293B0F"/>
    <w:rsid w:val="00294A3F"/>
    <w:rsid w:val="00295983"/>
    <w:rsid w:val="002973E9"/>
    <w:rsid w:val="002A16C1"/>
    <w:rsid w:val="002A21CD"/>
    <w:rsid w:val="002A2E34"/>
    <w:rsid w:val="002A39B2"/>
    <w:rsid w:val="002A4A16"/>
    <w:rsid w:val="002A51D8"/>
    <w:rsid w:val="002A76A5"/>
    <w:rsid w:val="002A7DF7"/>
    <w:rsid w:val="002B0515"/>
    <w:rsid w:val="002B0FB7"/>
    <w:rsid w:val="002B15B0"/>
    <w:rsid w:val="002B2AA5"/>
    <w:rsid w:val="002B38C7"/>
    <w:rsid w:val="002B43F9"/>
    <w:rsid w:val="002B63BA"/>
    <w:rsid w:val="002B6F18"/>
    <w:rsid w:val="002B76BB"/>
    <w:rsid w:val="002C1CF1"/>
    <w:rsid w:val="002C33FD"/>
    <w:rsid w:val="002C546F"/>
    <w:rsid w:val="002C5B8E"/>
    <w:rsid w:val="002C6633"/>
    <w:rsid w:val="002D03AF"/>
    <w:rsid w:val="002D0BC0"/>
    <w:rsid w:val="002D1D0F"/>
    <w:rsid w:val="002D1F98"/>
    <w:rsid w:val="002D2024"/>
    <w:rsid w:val="002D26C1"/>
    <w:rsid w:val="002D2E94"/>
    <w:rsid w:val="002D3553"/>
    <w:rsid w:val="002D37FC"/>
    <w:rsid w:val="002D78B3"/>
    <w:rsid w:val="002E0B94"/>
    <w:rsid w:val="002E1F27"/>
    <w:rsid w:val="002E2BEB"/>
    <w:rsid w:val="002E313F"/>
    <w:rsid w:val="002E34AC"/>
    <w:rsid w:val="002E3C21"/>
    <w:rsid w:val="002E4BC8"/>
    <w:rsid w:val="002E5A25"/>
    <w:rsid w:val="002E65CB"/>
    <w:rsid w:val="002E686C"/>
    <w:rsid w:val="002E6C32"/>
    <w:rsid w:val="002E78BE"/>
    <w:rsid w:val="002F1101"/>
    <w:rsid w:val="002F1414"/>
    <w:rsid w:val="002F21AB"/>
    <w:rsid w:val="002F2F99"/>
    <w:rsid w:val="002F3ACA"/>
    <w:rsid w:val="002F3E6F"/>
    <w:rsid w:val="002F433F"/>
    <w:rsid w:val="002F470A"/>
    <w:rsid w:val="002F4C81"/>
    <w:rsid w:val="002F74A8"/>
    <w:rsid w:val="003008F4"/>
    <w:rsid w:val="00300ADC"/>
    <w:rsid w:val="00303028"/>
    <w:rsid w:val="00303420"/>
    <w:rsid w:val="0030648E"/>
    <w:rsid w:val="00306D6F"/>
    <w:rsid w:val="00307BA4"/>
    <w:rsid w:val="00307E68"/>
    <w:rsid w:val="00310243"/>
    <w:rsid w:val="003113E7"/>
    <w:rsid w:val="00311810"/>
    <w:rsid w:val="00312695"/>
    <w:rsid w:val="00313281"/>
    <w:rsid w:val="00313337"/>
    <w:rsid w:val="003138D4"/>
    <w:rsid w:val="00313E6C"/>
    <w:rsid w:val="00314CD6"/>
    <w:rsid w:val="0031527B"/>
    <w:rsid w:val="00315801"/>
    <w:rsid w:val="0031695B"/>
    <w:rsid w:val="00317363"/>
    <w:rsid w:val="0032031D"/>
    <w:rsid w:val="00320C31"/>
    <w:rsid w:val="003218B9"/>
    <w:rsid w:val="00321FCC"/>
    <w:rsid w:val="0032335A"/>
    <w:rsid w:val="003239C9"/>
    <w:rsid w:val="00324DFB"/>
    <w:rsid w:val="00326028"/>
    <w:rsid w:val="003263D3"/>
    <w:rsid w:val="00326A31"/>
    <w:rsid w:val="00326F62"/>
    <w:rsid w:val="00327280"/>
    <w:rsid w:val="00327701"/>
    <w:rsid w:val="003303ED"/>
    <w:rsid w:val="003309A5"/>
    <w:rsid w:val="0033166C"/>
    <w:rsid w:val="00331C69"/>
    <w:rsid w:val="00332391"/>
    <w:rsid w:val="003326DA"/>
    <w:rsid w:val="0033314C"/>
    <w:rsid w:val="0033358D"/>
    <w:rsid w:val="00335A1D"/>
    <w:rsid w:val="00335C13"/>
    <w:rsid w:val="003361E7"/>
    <w:rsid w:val="00336AE5"/>
    <w:rsid w:val="00337999"/>
    <w:rsid w:val="00337BF0"/>
    <w:rsid w:val="003403EE"/>
    <w:rsid w:val="00341624"/>
    <w:rsid w:val="0034187C"/>
    <w:rsid w:val="00341FA0"/>
    <w:rsid w:val="00346B67"/>
    <w:rsid w:val="003470D4"/>
    <w:rsid w:val="00350083"/>
    <w:rsid w:val="00350DCB"/>
    <w:rsid w:val="003511CF"/>
    <w:rsid w:val="00351E73"/>
    <w:rsid w:val="0035288F"/>
    <w:rsid w:val="003531F5"/>
    <w:rsid w:val="0035598E"/>
    <w:rsid w:val="00360A53"/>
    <w:rsid w:val="00361021"/>
    <w:rsid w:val="003621D6"/>
    <w:rsid w:val="00363E7C"/>
    <w:rsid w:val="00365C86"/>
    <w:rsid w:val="00370680"/>
    <w:rsid w:val="00370748"/>
    <w:rsid w:val="0037269E"/>
    <w:rsid w:val="0037360B"/>
    <w:rsid w:val="00373C0E"/>
    <w:rsid w:val="00373EAC"/>
    <w:rsid w:val="003747BD"/>
    <w:rsid w:val="00375093"/>
    <w:rsid w:val="00375526"/>
    <w:rsid w:val="0037612A"/>
    <w:rsid w:val="00376513"/>
    <w:rsid w:val="00377670"/>
    <w:rsid w:val="003811D4"/>
    <w:rsid w:val="00381BFE"/>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0DA6"/>
    <w:rsid w:val="003A136D"/>
    <w:rsid w:val="003A221E"/>
    <w:rsid w:val="003A4A4D"/>
    <w:rsid w:val="003A63F9"/>
    <w:rsid w:val="003A71FF"/>
    <w:rsid w:val="003B0A25"/>
    <w:rsid w:val="003B767B"/>
    <w:rsid w:val="003C0205"/>
    <w:rsid w:val="003C03D3"/>
    <w:rsid w:val="003C0992"/>
    <w:rsid w:val="003C0C71"/>
    <w:rsid w:val="003C1678"/>
    <w:rsid w:val="003C1FCA"/>
    <w:rsid w:val="003C2A72"/>
    <w:rsid w:val="003C495A"/>
    <w:rsid w:val="003C4A5A"/>
    <w:rsid w:val="003C513C"/>
    <w:rsid w:val="003C7032"/>
    <w:rsid w:val="003C7BF7"/>
    <w:rsid w:val="003D0039"/>
    <w:rsid w:val="003D0EC4"/>
    <w:rsid w:val="003D175E"/>
    <w:rsid w:val="003D1B4A"/>
    <w:rsid w:val="003D1D69"/>
    <w:rsid w:val="003D61CB"/>
    <w:rsid w:val="003D7074"/>
    <w:rsid w:val="003E051B"/>
    <w:rsid w:val="003E0623"/>
    <w:rsid w:val="003E074D"/>
    <w:rsid w:val="003E13CC"/>
    <w:rsid w:val="003E23EB"/>
    <w:rsid w:val="003E2D87"/>
    <w:rsid w:val="003E4AF5"/>
    <w:rsid w:val="003E61FD"/>
    <w:rsid w:val="003E6BA7"/>
    <w:rsid w:val="003E6C2E"/>
    <w:rsid w:val="003E795C"/>
    <w:rsid w:val="003E7DDC"/>
    <w:rsid w:val="003F0559"/>
    <w:rsid w:val="003F1484"/>
    <w:rsid w:val="003F1E73"/>
    <w:rsid w:val="003F22B4"/>
    <w:rsid w:val="003F3291"/>
    <w:rsid w:val="003F49D6"/>
    <w:rsid w:val="003F59ED"/>
    <w:rsid w:val="003F6472"/>
    <w:rsid w:val="003F6D73"/>
    <w:rsid w:val="0040040F"/>
    <w:rsid w:val="004013E8"/>
    <w:rsid w:val="00401AAE"/>
    <w:rsid w:val="00401AE5"/>
    <w:rsid w:val="00401B83"/>
    <w:rsid w:val="004020FD"/>
    <w:rsid w:val="004025F4"/>
    <w:rsid w:val="00402770"/>
    <w:rsid w:val="004068EC"/>
    <w:rsid w:val="0041064E"/>
    <w:rsid w:val="00411CFF"/>
    <w:rsid w:val="00411DAF"/>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D4D"/>
    <w:rsid w:val="00426925"/>
    <w:rsid w:val="00427D15"/>
    <w:rsid w:val="004301C1"/>
    <w:rsid w:val="00431D67"/>
    <w:rsid w:val="004328F9"/>
    <w:rsid w:val="0043338D"/>
    <w:rsid w:val="00434154"/>
    <w:rsid w:val="00434E37"/>
    <w:rsid w:val="00435D57"/>
    <w:rsid w:val="00436BF1"/>
    <w:rsid w:val="00441CB4"/>
    <w:rsid w:val="00443A5C"/>
    <w:rsid w:val="00443F0A"/>
    <w:rsid w:val="00443F6A"/>
    <w:rsid w:val="004448DB"/>
    <w:rsid w:val="00445453"/>
    <w:rsid w:val="00447249"/>
    <w:rsid w:val="00452278"/>
    <w:rsid w:val="0045304D"/>
    <w:rsid w:val="00453802"/>
    <w:rsid w:val="0045514F"/>
    <w:rsid w:val="004566BB"/>
    <w:rsid w:val="00456BD3"/>
    <w:rsid w:val="00456D73"/>
    <w:rsid w:val="004605AD"/>
    <w:rsid w:val="0046191E"/>
    <w:rsid w:val="0046308F"/>
    <w:rsid w:val="0046313D"/>
    <w:rsid w:val="00463F9F"/>
    <w:rsid w:val="004649A5"/>
    <w:rsid w:val="00465A5E"/>
    <w:rsid w:val="00466480"/>
    <w:rsid w:val="004670CA"/>
    <w:rsid w:val="004701C3"/>
    <w:rsid w:val="004704D8"/>
    <w:rsid w:val="00472105"/>
    <w:rsid w:val="00472764"/>
    <w:rsid w:val="004727AC"/>
    <w:rsid w:val="00472E4C"/>
    <w:rsid w:val="0047408E"/>
    <w:rsid w:val="00474EFF"/>
    <w:rsid w:val="0047555E"/>
    <w:rsid w:val="00475C2A"/>
    <w:rsid w:val="00476746"/>
    <w:rsid w:val="004776A9"/>
    <w:rsid w:val="00480BB2"/>
    <w:rsid w:val="0048110C"/>
    <w:rsid w:val="004824AC"/>
    <w:rsid w:val="004837BC"/>
    <w:rsid w:val="00483D8F"/>
    <w:rsid w:val="004841FD"/>
    <w:rsid w:val="004854D7"/>
    <w:rsid w:val="004866CB"/>
    <w:rsid w:val="00486B79"/>
    <w:rsid w:val="004901E3"/>
    <w:rsid w:val="0049088A"/>
    <w:rsid w:val="00491F5D"/>
    <w:rsid w:val="00492ECE"/>
    <w:rsid w:val="0049305F"/>
    <w:rsid w:val="0049329F"/>
    <w:rsid w:val="00494724"/>
    <w:rsid w:val="00494776"/>
    <w:rsid w:val="00496D75"/>
    <w:rsid w:val="004A0D52"/>
    <w:rsid w:val="004A1C70"/>
    <w:rsid w:val="004A1C90"/>
    <w:rsid w:val="004A2F5E"/>
    <w:rsid w:val="004A659A"/>
    <w:rsid w:val="004A7E57"/>
    <w:rsid w:val="004B0319"/>
    <w:rsid w:val="004B189A"/>
    <w:rsid w:val="004B195C"/>
    <w:rsid w:val="004B1F4B"/>
    <w:rsid w:val="004B2346"/>
    <w:rsid w:val="004B2401"/>
    <w:rsid w:val="004B2F85"/>
    <w:rsid w:val="004B3FEE"/>
    <w:rsid w:val="004B651C"/>
    <w:rsid w:val="004C05CB"/>
    <w:rsid w:val="004C08EF"/>
    <w:rsid w:val="004C0CD2"/>
    <w:rsid w:val="004C1867"/>
    <w:rsid w:val="004C38CB"/>
    <w:rsid w:val="004C52BE"/>
    <w:rsid w:val="004C681C"/>
    <w:rsid w:val="004C7D2D"/>
    <w:rsid w:val="004D01AB"/>
    <w:rsid w:val="004D057C"/>
    <w:rsid w:val="004D086F"/>
    <w:rsid w:val="004D15B8"/>
    <w:rsid w:val="004D21E2"/>
    <w:rsid w:val="004D2791"/>
    <w:rsid w:val="004D2E84"/>
    <w:rsid w:val="004D32AE"/>
    <w:rsid w:val="004D357F"/>
    <w:rsid w:val="004D3617"/>
    <w:rsid w:val="004D37A1"/>
    <w:rsid w:val="004D475C"/>
    <w:rsid w:val="004D5AD0"/>
    <w:rsid w:val="004D784D"/>
    <w:rsid w:val="004E04A7"/>
    <w:rsid w:val="004E04CE"/>
    <w:rsid w:val="004E12E7"/>
    <w:rsid w:val="004E1F46"/>
    <w:rsid w:val="004E262D"/>
    <w:rsid w:val="004E4362"/>
    <w:rsid w:val="004E4674"/>
    <w:rsid w:val="004E4783"/>
    <w:rsid w:val="004E4D2A"/>
    <w:rsid w:val="004E630A"/>
    <w:rsid w:val="004E7678"/>
    <w:rsid w:val="004F0D89"/>
    <w:rsid w:val="004F1AFA"/>
    <w:rsid w:val="004F21E5"/>
    <w:rsid w:val="004F2212"/>
    <w:rsid w:val="004F2232"/>
    <w:rsid w:val="004F2881"/>
    <w:rsid w:val="004F44C5"/>
    <w:rsid w:val="004F6069"/>
    <w:rsid w:val="00500584"/>
    <w:rsid w:val="00501303"/>
    <w:rsid w:val="00501E1B"/>
    <w:rsid w:val="0050203E"/>
    <w:rsid w:val="005026F7"/>
    <w:rsid w:val="0050283E"/>
    <w:rsid w:val="005036F7"/>
    <w:rsid w:val="00504C14"/>
    <w:rsid w:val="00505FD7"/>
    <w:rsid w:val="00506E06"/>
    <w:rsid w:val="00506F32"/>
    <w:rsid w:val="00512C8B"/>
    <w:rsid w:val="00513D22"/>
    <w:rsid w:val="00514C7A"/>
    <w:rsid w:val="00520FAB"/>
    <w:rsid w:val="00522E5C"/>
    <w:rsid w:val="00523021"/>
    <w:rsid w:val="00524C9B"/>
    <w:rsid w:val="00524D77"/>
    <w:rsid w:val="00527158"/>
    <w:rsid w:val="00527B92"/>
    <w:rsid w:val="00527C56"/>
    <w:rsid w:val="00531206"/>
    <w:rsid w:val="00531E56"/>
    <w:rsid w:val="0053212F"/>
    <w:rsid w:val="005322D9"/>
    <w:rsid w:val="005338FC"/>
    <w:rsid w:val="00536E77"/>
    <w:rsid w:val="005376B2"/>
    <w:rsid w:val="0054066A"/>
    <w:rsid w:val="00540A90"/>
    <w:rsid w:val="00541803"/>
    <w:rsid w:val="00541DB9"/>
    <w:rsid w:val="005421C6"/>
    <w:rsid w:val="0054312B"/>
    <w:rsid w:val="00544D5E"/>
    <w:rsid w:val="00545EB1"/>
    <w:rsid w:val="00546F10"/>
    <w:rsid w:val="0054798E"/>
    <w:rsid w:val="005519B7"/>
    <w:rsid w:val="0055209F"/>
    <w:rsid w:val="00552344"/>
    <w:rsid w:val="00552AD6"/>
    <w:rsid w:val="00556D68"/>
    <w:rsid w:val="0055718E"/>
    <w:rsid w:val="00561EE5"/>
    <w:rsid w:val="00562004"/>
    <w:rsid w:val="00562DAE"/>
    <w:rsid w:val="00562F03"/>
    <w:rsid w:val="005630CB"/>
    <w:rsid w:val="00564092"/>
    <w:rsid w:val="00564848"/>
    <w:rsid w:val="00565DC0"/>
    <w:rsid w:val="00572DEF"/>
    <w:rsid w:val="005752B2"/>
    <w:rsid w:val="00575585"/>
    <w:rsid w:val="00576439"/>
    <w:rsid w:val="00576C80"/>
    <w:rsid w:val="00577542"/>
    <w:rsid w:val="00577FF1"/>
    <w:rsid w:val="00580F33"/>
    <w:rsid w:val="005811A9"/>
    <w:rsid w:val="00581B09"/>
    <w:rsid w:val="00582D0E"/>
    <w:rsid w:val="0058361D"/>
    <w:rsid w:val="005861F6"/>
    <w:rsid w:val="005865AA"/>
    <w:rsid w:val="0058680A"/>
    <w:rsid w:val="00590332"/>
    <w:rsid w:val="00590CCD"/>
    <w:rsid w:val="0059403A"/>
    <w:rsid w:val="00595264"/>
    <w:rsid w:val="00595BFA"/>
    <w:rsid w:val="00595CA2"/>
    <w:rsid w:val="005969D0"/>
    <w:rsid w:val="005A05D3"/>
    <w:rsid w:val="005A160F"/>
    <w:rsid w:val="005A2E5B"/>
    <w:rsid w:val="005A2F3D"/>
    <w:rsid w:val="005A3FBE"/>
    <w:rsid w:val="005A57A8"/>
    <w:rsid w:val="005A5DEE"/>
    <w:rsid w:val="005A759D"/>
    <w:rsid w:val="005B008A"/>
    <w:rsid w:val="005B1E07"/>
    <w:rsid w:val="005B46E9"/>
    <w:rsid w:val="005B54A7"/>
    <w:rsid w:val="005B5EDF"/>
    <w:rsid w:val="005B661D"/>
    <w:rsid w:val="005B663B"/>
    <w:rsid w:val="005C05D7"/>
    <w:rsid w:val="005C0CAB"/>
    <w:rsid w:val="005C1047"/>
    <w:rsid w:val="005C149D"/>
    <w:rsid w:val="005C1A3E"/>
    <w:rsid w:val="005C236F"/>
    <w:rsid w:val="005C2C49"/>
    <w:rsid w:val="005C33B6"/>
    <w:rsid w:val="005C33DA"/>
    <w:rsid w:val="005C3630"/>
    <w:rsid w:val="005C6B2B"/>
    <w:rsid w:val="005C7261"/>
    <w:rsid w:val="005C7F6C"/>
    <w:rsid w:val="005C7FB2"/>
    <w:rsid w:val="005D1041"/>
    <w:rsid w:val="005D11D6"/>
    <w:rsid w:val="005D13BD"/>
    <w:rsid w:val="005D591C"/>
    <w:rsid w:val="005D5D98"/>
    <w:rsid w:val="005D6A9B"/>
    <w:rsid w:val="005D6BE8"/>
    <w:rsid w:val="005E09E7"/>
    <w:rsid w:val="005E0AA3"/>
    <w:rsid w:val="005E2C5C"/>
    <w:rsid w:val="005E2DE6"/>
    <w:rsid w:val="005E5858"/>
    <w:rsid w:val="005E6FFE"/>
    <w:rsid w:val="005F022D"/>
    <w:rsid w:val="005F107B"/>
    <w:rsid w:val="005F140B"/>
    <w:rsid w:val="005F1CE9"/>
    <w:rsid w:val="005F28E3"/>
    <w:rsid w:val="005F3163"/>
    <w:rsid w:val="005F3D90"/>
    <w:rsid w:val="005F5897"/>
    <w:rsid w:val="005F6607"/>
    <w:rsid w:val="00600160"/>
    <w:rsid w:val="00602B20"/>
    <w:rsid w:val="00605F9E"/>
    <w:rsid w:val="00607486"/>
    <w:rsid w:val="00607C1C"/>
    <w:rsid w:val="00610B27"/>
    <w:rsid w:val="00610BAD"/>
    <w:rsid w:val="00610E91"/>
    <w:rsid w:val="0061222D"/>
    <w:rsid w:val="00612333"/>
    <w:rsid w:val="00613A2B"/>
    <w:rsid w:val="006158E9"/>
    <w:rsid w:val="006169DD"/>
    <w:rsid w:val="00617F42"/>
    <w:rsid w:val="0062040E"/>
    <w:rsid w:val="0062126C"/>
    <w:rsid w:val="006241F6"/>
    <w:rsid w:val="00624205"/>
    <w:rsid w:val="00624786"/>
    <w:rsid w:val="00624B5A"/>
    <w:rsid w:val="00625D29"/>
    <w:rsid w:val="00627D1E"/>
    <w:rsid w:val="006306A6"/>
    <w:rsid w:val="006318F5"/>
    <w:rsid w:val="006342B4"/>
    <w:rsid w:val="00634837"/>
    <w:rsid w:val="006370F0"/>
    <w:rsid w:val="006400FB"/>
    <w:rsid w:val="00640906"/>
    <w:rsid w:val="00640A32"/>
    <w:rsid w:val="006415CA"/>
    <w:rsid w:val="00641907"/>
    <w:rsid w:val="006463D1"/>
    <w:rsid w:val="00646415"/>
    <w:rsid w:val="00646436"/>
    <w:rsid w:val="006515C6"/>
    <w:rsid w:val="00651B39"/>
    <w:rsid w:val="00653445"/>
    <w:rsid w:val="006546D2"/>
    <w:rsid w:val="006552CF"/>
    <w:rsid w:val="00655C14"/>
    <w:rsid w:val="0065740A"/>
    <w:rsid w:val="00657BED"/>
    <w:rsid w:val="0066013F"/>
    <w:rsid w:val="00660F4C"/>
    <w:rsid w:val="00661158"/>
    <w:rsid w:val="0066129F"/>
    <w:rsid w:val="00661A57"/>
    <w:rsid w:val="00663380"/>
    <w:rsid w:val="00663D7B"/>
    <w:rsid w:val="00663DCF"/>
    <w:rsid w:val="0066440A"/>
    <w:rsid w:val="00664CF7"/>
    <w:rsid w:val="00667331"/>
    <w:rsid w:val="00670A02"/>
    <w:rsid w:val="00671243"/>
    <w:rsid w:val="00672349"/>
    <w:rsid w:val="00672781"/>
    <w:rsid w:val="00674853"/>
    <w:rsid w:val="00677BCF"/>
    <w:rsid w:val="0068010C"/>
    <w:rsid w:val="006806B3"/>
    <w:rsid w:val="00681676"/>
    <w:rsid w:val="00681A6A"/>
    <w:rsid w:val="00684A8A"/>
    <w:rsid w:val="0068501E"/>
    <w:rsid w:val="0068537B"/>
    <w:rsid w:val="00685534"/>
    <w:rsid w:val="00685D70"/>
    <w:rsid w:val="006867BE"/>
    <w:rsid w:val="006876AE"/>
    <w:rsid w:val="00687CEB"/>
    <w:rsid w:val="00690449"/>
    <w:rsid w:val="00690940"/>
    <w:rsid w:val="00692245"/>
    <w:rsid w:val="00692358"/>
    <w:rsid w:val="00692AD6"/>
    <w:rsid w:val="00693560"/>
    <w:rsid w:val="00693A3A"/>
    <w:rsid w:val="0069420C"/>
    <w:rsid w:val="00695C79"/>
    <w:rsid w:val="00696C01"/>
    <w:rsid w:val="00697DF7"/>
    <w:rsid w:val="006A1BBE"/>
    <w:rsid w:val="006A2060"/>
    <w:rsid w:val="006A2E2D"/>
    <w:rsid w:val="006A40C0"/>
    <w:rsid w:val="006A4122"/>
    <w:rsid w:val="006A4A26"/>
    <w:rsid w:val="006A5844"/>
    <w:rsid w:val="006A61C5"/>
    <w:rsid w:val="006B056D"/>
    <w:rsid w:val="006B0A23"/>
    <w:rsid w:val="006B1293"/>
    <w:rsid w:val="006B165C"/>
    <w:rsid w:val="006B16A7"/>
    <w:rsid w:val="006B2864"/>
    <w:rsid w:val="006B2B0C"/>
    <w:rsid w:val="006B3635"/>
    <w:rsid w:val="006B3B41"/>
    <w:rsid w:val="006B44B4"/>
    <w:rsid w:val="006B479A"/>
    <w:rsid w:val="006B5E66"/>
    <w:rsid w:val="006B7C35"/>
    <w:rsid w:val="006C12E3"/>
    <w:rsid w:val="006C1596"/>
    <w:rsid w:val="006C15D7"/>
    <w:rsid w:val="006C1B12"/>
    <w:rsid w:val="006C1FF8"/>
    <w:rsid w:val="006C47C4"/>
    <w:rsid w:val="006C4B70"/>
    <w:rsid w:val="006C4CC9"/>
    <w:rsid w:val="006C623B"/>
    <w:rsid w:val="006D0C76"/>
    <w:rsid w:val="006D172D"/>
    <w:rsid w:val="006D39BD"/>
    <w:rsid w:val="006D426E"/>
    <w:rsid w:val="006D5418"/>
    <w:rsid w:val="006D6106"/>
    <w:rsid w:val="006D6345"/>
    <w:rsid w:val="006E05E6"/>
    <w:rsid w:val="006E27F5"/>
    <w:rsid w:val="006E30CB"/>
    <w:rsid w:val="006E3DC5"/>
    <w:rsid w:val="006F17FA"/>
    <w:rsid w:val="006F3F74"/>
    <w:rsid w:val="006F41BE"/>
    <w:rsid w:val="006F4507"/>
    <w:rsid w:val="006F6504"/>
    <w:rsid w:val="006F70C2"/>
    <w:rsid w:val="006F7373"/>
    <w:rsid w:val="00700288"/>
    <w:rsid w:val="00700858"/>
    <w:rsid w:val="00700C6C"/>
    <w:rsid w:val="00700F9C"/>
    <w:rsid w:val="007010BD"/>
    <w:rsid w:val="00701D9D"/>
    <w:rsid w:val="007021F9"/>
    <w:rsid w:val="00703589"/>
    <w:rsid w:val="00703AE1"/>
    <w:rsid w:val="00704142"/>
    <w:rsid w:val="007052C3"/>
    <w:rsid w:val="007078AF"/>
    <w:rsid w:val="00710850"/>
    <w:rsid w:val="0071187A"/>
    <w:rsid w:val="00711DC8"/>
    <w:rsid w:val="00712F23"/>
    <w:rsid w:val="00713F89"/>
    <w:rsid w:val="00713FAF"/>
    <w:rsid w:val="00714D05"/>
    <w:rsid w:val="007151A4"/>
    <w:rsid w:val="007153AA"/>
    <w:rsid w:val="007208C0"/>
    <w:rsid w:val="00720DDF"/>
    <w:rsid w:val="00720F62"/>
    <w:rsid w:val="00721B39"/>
    <w:rsid w:val="00722DD6"/>
    <w:rsid w:val="00723122"/>
    <w:rsid w:val="00724B74"/>
    <w:rsid w:val="00724F8D"/>
    <w:rsid w:val="007250D6"/>
    <w:rsid w:val="00725777"/>
    <w:rsid w:val="0072577B"/>
    <w:rsid w:val="00725D2D"/>
    <w:rsid w:val="00725FA4"/>
    <w:rsid w:val="007270B9"/>
    <w:rsid w:val="00727BEC"/>
    <w:rsid w:val="00730DD5"/>
    <w:rsid w:val="0073342B"/>
    <w:rsid w:val="00734EC4"/>
    <w:rsid w:val="007351A4"/>
    <w:rsid w:val="00737C01"/>
    <w:rsid w:val="00740368"/>
    <w:rsid w:val="0074119A"/>
    <w:rsid w:val="0074128B"/>
    <w:rsid w:val="0074186F"/>
    <w:rsid w:val="007420B5"/>
    <w:rsid w:val="007422E1"/>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8F4"/>
    <w:rsid w:val="007629A6"/>
    <w:rsid w:val="00763099"/>
    <w:rsid w:val="007646CA"/>
    <w:rsid w:val="00765998"/>
    <w:rsid w:val="00766278"/>
    <w:rsid w:val="007672C6"/>
    <w:rsid w:val="0077005B"/>
    <w:rsid w:val="00771F63"/>
    <w:rsid w:val="007739A0"/>
    <w:rsid w:val="00774C5B"/>
    <w:rsid w:val="00774CF3"/>
    <w:rsid w:val="0078057B"/>
    <w:rsid w:val="00780ED2"/>
    <w:rsid w:val="00782238"/>
    <w:rsid w:val="007822F5"/>
    <w:rsid w:val="00783B45"/>
    <w:rsid w:val="00783BF3"/>
    <w:rsid w:val="00783EB9"/>
    <w:rsid w:val="00784E57"/>
    <w:rsid w:val="00785999"/>
    <w:rsid w:val="00785C73"/>
    <w:rsid w:val="00786AD2"/>
    <w:rsid w:val="00787A09"/>
    <w:rsid w:val="007903F5"/>
    <w:rsid w:val="00791B00"/>
    <w:rsid w:val="00791B03"/>
    <w:rsid w:val="00791CCE"/>
    <w:rsid w:val="00791D4F"/>
    <w:rsid w:val="0079295F"/>
    <w:rsid w:val="00792D12"/>
    <w:rsid w:val="00793C68"/>
    <w:rsid w:val="00794EC7"/>
    <w:rsid w:val="00795B44"/>
    <w:rsid w:val="00795D31"/>
    <w:rsid w:val="00796A11"/>
    <w:rsid w:val="007A073B"/>
    <w:rsid w:val="007A092A"/>
    <w:rsid w:val="007A0FAE"/>
    <w:rsid w:val="007A30C0"/>
    <w:rsid w:val="007A3396"/>
    <w:rsid w:val="007A3ED0"/>
    <w:rsid w:val="007A439F"/>
    <w:rsid w:val="007A4635"/>
    <w:rsid w:val="007A4EA6"/>
    <w:rsid w:val="007A56CF"/>
    <w:rsid w:val="007A680D"/>
    <w:rsid w:val="007A710B"/>
    <w:rsid w:val="007B174B"/>
    <w:rsid w:val="007B3610"/>
    <w:rsid w:val="007B4064"/>
    <w:rsid w:val="007B4125"/>
    <w:rsid w:val="007B4908"/>
    <w:rsid w:val="007B59AD"/>
    <w:rsid w:val="007B6207"/>
    <w:rsid w:val="007B7802"/>
    <w:rsid w:val="007C1377"/>
    <w:rsid w:val="007C1647"/>
    <w:rsid w:val="007C2371"/>
    <w:rsid w:val="007C26DB"/>
    <w:rsid w:val="007C37D7"/>
    <w:rsid w:val="007C397A"/>
    <w:rsid w:val="007C3B93"/>
    <w:rsid w:val="007C3C07"/>
    <w:rsid w:val="007C4206"/>
    <w:rsid w:val="007C66C0"/>
    <w:rsid w:val="007C69CF"/>
    <w:rsid w:val="007C6C96"/>
    <w:rsid w:val="007C78D2"/>
    <w:rsid w:val="007D0412"/>
    <w:rsid w:val="007D253B"/>
    <w:rsid w:val="007D34BC"/>
    <w:rsid w:val="007D426C"/>
    <w:rsid w:val="007D5CC8"/>
    <w:rsid w:val="007D6C8D"/>
    <w:rsid w:val="007D71C1"/>
    <w:rsid w:val="007D723A"/>
    <w:rsid w:val="007E0A5D"/>
    <w:rsid w:val="007E1429"/>
    <w:rsid w:val="007E14F8"/>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5DC0"/>
    <w:rsid w:val="007F7686"/>
    <w:rsid w:val="00801CAA"/>
    <w:rsid w:val="00802EC4"/>
    <w:rsid w:val="00803733"/>
    <w:rsid w:val="00804A6E"/>
    <w:rsid w:val="00805C46"/>
    <w:rsid w:val="008068AA"/>
    <w:rsid w:val="00806EDC"/>
    <w:rsid w:val="008071DF"/>
    <w:rsid w:val="008107E6"/>
    <w:rsid w:val="008109FA"/>
    <w:rsid w:val="00811490"/>
    <w:rsid w:val="00812C03"/>
    <w:rsid w:val="00813984"/>
    <w:rsid w:val="008140B0"/>
    <w:rsid w:val="00814577"/>
    <w:rsid w:val="008146A3"/>
    <w:rsid w:val="00814C55"/>
    <w:rsid w:val="00815A39"/>
    <w:rsid w:val="00816062"/>
    <w:rsid w:val="00817344"/>
    <w:rsid w:val="00817499"/>
    <w:rsid w:val="00817FB6"/>
    <w:rsid w:val="00820897"/>
    <w:rsid w:val="008239A2"/>
    <w:rsid w:val="00823A79"/>
    <w:rsid w:val="00823AE6"/>
    <w:rsid w:val="00824CB7"/>
    <w:rsid w:val="0082712B"/>
    <w:rsid w:val="00827D2A"/>
    <w:rsid w:val="00827E48"/>
    <w:rsid w:val="00830F98"/>
    <w:rsid w:val="0083160B"/>
    <w:rsid w:val="00832CE4"/>
    <w:rsid w:val="0083318F"/>
    <w:rsid w:val="00833F9D"/>
    <w:rsid w:val="0083462D"/>
    <w:rsid w:val="0083466A"/>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1A3E"/>
    <w:rsid w:val="0085259F"/>
    <w:rsid w:val="00852B92"/>
    <w:rsid w:val="0085328A"/>
    <w:rsid w:val="0085389C"/>
    <w:rsid w:val="00855410"/>
    <w:rsid w:val="00855AE1"/>
    <w:rsid w:val="00855F00"/>
    <w:rsid w:val="008577D4"/>
    <w:rsid w:val="00857D8D"/>
    <w:rsid w:val="00860BD3"/>
    <w:rsid w:val="0086103D"/>
    <w:rsid w:val="0086187B"/>
    <w:rsid w:val="00861DA7"/>
    <w:rsid w:val="00862503"/>
    <w:rsid w:val="008631C0"/>
    <w:rsid w:val="00863A36"/>
    <w:rsid w:val="00864281"/>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3D0"/>
    <w:rsid w:val="008768DE"/>
    <w:rsid w:val="008771BB"/>
    <w:rsid w:val="0087752B"/>
    <w:rsid w:val="00877BE2"/>
    <w:rsid w:val="008809BE"/>
    <w:rsid w:val="00880FBD"/>
    <w:rsid w:val="008815B4"/>
    <w:rsid w:val="008821EB"/>
    <w:rsid w:val="00882655"/>
    <w:rsid w:val="00882E67"/>
    <w:rsid w:val="00882EC3"/>
    <w:rsid w:val="00882F5A"/>
    <w:rsid w:val="00883040"/>
    <w:rsid w:val="0088378C"/>
    <w:rsid w:val="008854FA"/>
    <w:rsid w:val="00885A08"/>
    <w:rsid w:val="008860AF"/>
    <w:rsid w:val="0088674B"/>
    <w:rsid w:val="008908D6"/>
    <w:rsid w:val="0089128E"/>
    <w:rsid w:val="008924F7"/>
    <w:rsid w:val="008942B0"/>
    <w:rsid w:val="008947A0"/>
    <w:rsid w:val="008A05F0"/>
    <w:rsid w:val="008A0B55"/>
    <w:rsid w:val="008A0D1E"/>
    <w:rsid w:val="008A137D"/>
    <w:rsid w:val="008A19FC"/>
    <w:rsid w:val="008A1D06"/>
    <w:rsid w:val="008A1FFD"/>
    <w:rsid w:val="008A2E7F"/>
    <w:rsid w:val="008A36D5"/>
    <w:rsid w:val="008A3B76"/>
    <w:rsid w:val="008A779E"/>
    <w:rsid w:val="008A7CE5"/>
    <w:rsid w:val="008B0CBD"/>
    <w:rsid w:val="008B0CC9"/>
    <w:rsid w:val="008B0F44"/>
    <w:rsid w:val="008B3A64"/>
    <w:rsid w:val="008B5F7B"/>
    <w:rsid w:val="008B64FC"/>
    <w:rsid w:val="008B7B72"/>
    <w:rsid w:val="008C0489"/>
    <w:rsid w:val="008C0B6C"/>
    <w:rsid w:val="008C0DB1"/>
    <w:rsid w:val="008C0F2C"/>
    <w:rsid w:val="008C1EC8"/>
    <w:rsid w:val="008C2834"/>
    <w:rsid w:val="008C2853"/>
    <w:rsid w:val="008C4C86"/>
    <w:rsid w:val="008C5EC6"/>
    <w:rsid w:val="008C6ADE"/>
    <w:rsid w:val="008C751B"/>
    <w:rsid w:val="008D0EDC"/>
    <w:rsid w:val="008D1873"/>
    <w:rsid w:val="008D2BB7"/>
    <w:rsid w:val="008D33AB"/>
    <w:rsid w:val="008D381B"/>
    <w:rsid w:val="008D3C9A"/>
    <w:rsid w:val="008D5D41"/>
    <w:rsid w:val="008D6511"/>
    <w:rsid w:val="008D6EF5"/>
    <w:rsid w:val="008E094F"/>
    <w:rsid w:val="008E0D03"/>
    <w:rsid w:val="008E0EC1"/>
    <w:rsid w:val="008E13D7"/>
    <w:rsid w:val="008E1F16"/>
    <w:rsid w:val="008E218C"/>
    <w:rsid w:val="008E2F1F"/>
    <w:rsid w:val="008E3858"/>
    <w:rsid w:val="008E41B8"/>
    <w:rsid w:val="008E4D5F"/>
    <w:rsid w:val="008F027A"/>
    <w:rsid w:val="008F07CD"/>
    <w:rsid w:val="008F16CE"/>
    <w:rsid w:val="008F251D"/>
    <w:rsid w:val="008F2ADE"/>
    <w:rsid w:val="008F348C"/>
    <w:rsid w:val="008F34F2"/>
    <w:rsid w:val="008F4012"/>
    <w:rsid w:val="008F58B7"/>
    <w:rsid w:val="008F5CC7"/>
    <w:rsid w:val="008F6289"/>
    <w:rsid w:val="008F780E"/>
    <w:rsid w:val="00900132"/>
    <w:rsid w:val="009012D3"/>
    <w:rsid w:val="0090311D"/>
    <w:rsid w:val="00904889"/>
    <w:rsid w:val="0090504E"/>
    <w:rsid w:val="00905B86"/>
    <w:rsid w:val="009063D8"/>
    <w:rsid w:val="00906CFA"/>
    <w:rsid w:val="009071FC"/>
    <w:rsid w:val="009108C2"/>
    <w:rsid w:val="00910B9D"/>
    <w:rsid w:val="00910DCA"/>
    <w:rsid w:val="00911999"/>
    <w:rsid w:val="0091287B"/>
    <w:rsid w:val="00915107"/>
    <w:rsid w:val="0091554D"/>
    <w:rsid w:val="00916035"/>
    <w:rsid w:val="00916834"/>
    <w:rsid w:val="00917E3C"/>
    <w:rsid w:val="00920565"/>
    <w:rsid w:val="009208CD"/>
    <w:rsid w:val="00920FE4"/>
    <w:rsid w:val="00921211"/>
    <w:rsid w:val="00922C2B"/>
    <w:rsid w:val="00923245"/>
    <w:rsid w:val="009245DB"/>
    <w:rsid w:val="00926946"/>
    <w:rsid w:val="009271A8"/>
    <w:rsid w:val="00935518"/>
    <w:rsid w:val="00935881"/>
    <w:rsid w:val="00935BE0"/>
    <w:rsid w:val="00936675"/>
    <w:rsid w:val="009375D8"/>
    <w:rsid w:val="009375F2"/>
    <w:rsid w:val="00937AF2"/>
    <w:rsid w:val="00937C4C"/>
    <w:rsid w:val="00940BAC"/>
    <w:rsid w:val="00941315"/>
    <w:rsid w:val="009427F6"/>
    <w:rsid w:val="009434F0"/>
    <w:rsid w:val="00946E44"/>
    <w:rsid w:val="00946F4D"/>
    <w:rsid w:val="0094700E"/>
    <w:rsid w:val="009510F5"/>
    <w:rsid w:val="009517C0"/>
    <w:rsid w:val="00951E4D"/>
    <w:rsid w:val="00953F5C"/>
    <w:rsid w:val="0095664D"/>
    <w:rsid w:val="00956BA5"/>
    <w:rsid w:val="00957D25"/>
    <w:rsid w:val="00960582"/>
    <w:rsid w:val="00962AC9"/>
    <w:rsid w:val="00963065"/>
    <w:rsid w:val="009634E3"/>
    <w:rsid w:val="00966B42"/>
    <w:rsid w:val="00966DC1"/>
    <w:rsid w:val="00967CA8"/>
    <w:rsid w:val="00967FA3"/>
    <w:rsid w:val="00970848"/>
    <w:rsid w:val="00970D3C"/>
    <w:rsid w:val="0097207C"/>
    <w:rsid w:val="00972AAC"/>
    <w:rsid w:val="00972DFF"/>
    <w:rsid w:val="009735D8"/>
    <w:rsid w:val="009743F6"/>
    <w:rsid w:val="009765DB"/>
    <w:rsid w:val="00983C01"/>
    <w:rsid w:val="0098465E"/>
    <w:rsid w:val="0098478E"/>
    <w:rsid w:val="00985854"/>
    <w:rsid w:val="009868A6"/>
    <w:rsid w:val="00986A39"/>
    <w:rsid w:val="00986C46"/>
    <w:rsid w:val="00987241"/>
    <w:rsid w:val="00987953"/>
    <w:rsid w:val="0099013F"/>
    <w:rsid w:val="009926BD"/>
    <w:rsid w:val="0099295A"/>
    <w:rsid w:val="009937E4"/>
    <w:rsid w:val="00993ADA"/>
    <w:rsid w:val="00994315"/>
    <w:rsid w:val="00994B4F"/>
    <w:rsid w:val="009A0D5E"/>
    <w:rsid w:val="009A28BF"/>
    <w:rsid w:val="009A3199"/>
    <w:rsid w:val="009A34C4"/>
    <w:rsid w:val="009A4B5B"/>
    <w:rsid w:val="009A4BB9"/>
    <w:rsid w:val="009A614A"/>
    <w:rsid w:val="009A7DA7"/>
    <w:rsid w:val="009B0424"/>
    <w:rsid w:val="009B0EB7"/>
    <w:rsid w:val="009B1FC3"/>
    <w:rsid w:val="009B5779"/>
    <w:rsid w:val="009B5BC3"/>
    <w:rsid w:val="009B5EB3"/>
    <w:rsid w:val="009B63FB"/>
    <w:rsid w:val="009B6A48"/>
    <w:rsid w:val="009C3DFF"/>
    <w:rsid w:val="009C40CE"/>
    <w:rsid w:val="009C4143"/>
    <w:rsid w:val="009C485D"/>
    <w:rsid w:val="009C5CBD"/>
    <w:rsid w:val="009C6819"/>
    <w:rsid w:val="009C6839"/>
    <w:rsid w:val="009C6C67"/>
    <w:rsid w:val="009C6F7C"/>
    <w:rsid w:val="009C7881"/>
    <w:rsid w:val="009C7A50"/>
    <w:rsid w:val="009C7B27"/>
    <w:rsid w:val="009D0301"/>
    <w:rsid w:val="009D0BC0"/>
    <w:rsid w:val="009D42C7"/>
    <w:rsid w:val="009D4F15"/>
    <w:rsid w:val="009D591D"/>
    <w:rsid w:val="009D5D48"/>
    <w:rsid w:val="009D71A6"/>
    <w:rsid w:val="009E0CF2"/>
    <w:rsid w:val="009E1333"/>
    <w:rsid w:val="009E1683"/>
    <w:rsid w:val="009E176A"/>
    <w:rsid w:val="009E1D69"/>
    <w:rsid w:val="009E2C2F"/>
    <w:rsid w:val="009E3402"/>
    <w:rsid w:val="009E7425"/>
    <w:rsid w:val="009E75E2"/>
    <w:rsid w:val="009F0E69"/>
    <w:rsid w:val="009F2130"/>
    <w:rsid w:val="009F27CE"/>
    <w:rsid w:val="009F2F11"/>
    <w:rsid w:val="009F40A3"/>
    <w:rsid w:val="009F46EA"/>
    <w:rsid w:val="009F66DC"/>
    <w:rsid w:val="009F7FBE"/>
    <w:rsid w:val="00A005C5"/>
    <w:rsid w:val="00A01D5D"/>
    <w:rsid w:val="00A020E5"/>
    <w:rsid w:val="00A03FB3"/>
    <w:rsid w:val="00A066A8"/>
    <w:rsid w:val="00A134E4"/>
    <w:rsid w:val="00A143A6"/>
    <w:rsid w:val="00A15EE9"/>
    <w:rsid w:val="00A203DA"/>
    <w:rsid w:val="00A210B4"/>
    <w:rsid w:val="00A21381"/>
    <w:rsid w:val="00A21F35"/>
    <w:rsid w:val="00A22338"/>
    <w:rsid w:val="00A2283B"/>
    <w:rsid w:val="00A249F4"/>
    <w:rsid w:val="00A24B3F"/>
    <w:rsid w:val="00A25F64"/>
    <w:rsid w:val="00A27337"/>
    <w:rsid w:val="00A276B6"/>
    <w:rsid w:val="00A30DFB"/>
    <w:rsid w:val="00A3241D"/>
    <w:rsid w:val="00A3383B"/>
    <w:rsid w:val="00A3446A"/>
    <w:rsid w:val="00A3532F"/>
    <w:rsid w:val="00A365A0"/>
    <w:rsid w:val="00A3732B"/>
    <w:rsid w:val="00A37CC7"/>
    <w:rsid w:val="00A37F95"/>
    <w:rsid w:val="00A40BA1"/>
    <w:rsid w:val="00A42311"/>
    <w:rsid w:val="00A439AF"/>
    <w:rsid w:val="00A453DB"/>
    <w:rsid w:val="00A47B9E"/>
    <w:rsid w:val="00A5017D"/>
    <w:rsid w:val="00A50854"/>
    <w:rsid w:val="00A5104D"/>
    <w:rsid w:val="00A51FD4"/>
    <w:rsid w:val="00A55C3A"/>
    <w:rsid w:val="00A55C4E"/>
    <w:rsid w:val="00A575BB"/>
    <w:rsid w:val="00A578BA"/>
    <w:rsid w:val="00A57AED"/>
    <w:rsid w:val="00A6392B"/>
    <w:rsid w:val="00A639D2"/>
    <w:rsid w:val="00A64AED"/>
    <w:rsid w:val="00A65267"/>
    <w:rsid w:val="00A65C37"/>
    <w:rsid w:val="00A67530"/>
    <w:rsid w:val="00A67926"/>
    <w:rsid w:val="00A70661"/>
    <w:rsid w:val="00A71103"/>
    <w:rsid w:val="00A72E02"/>
    <w:rsid w:val="00A72F76"/>
    <w:rsid w:val="00A737B4"/>
    <w:rsid w:val="00A75727"/>
    <w:rsid w:val="00A75757"/>
    <w:rsid w:val="00A7685B"/>
    <w:rsid w:val="00A80625"/>
    <w:rsid w:val="00A81633"/>
    <w:rsid w:val="00A81D4C"/>
    <w:rsid w:val="00A831FB"/>
    <w:rsid w:val="00A839EA"/>
    <w:rsid w:val="00A84AD9"/>
    <w:rsid w:val="00A85329"/>
    <w:rsid w:val="00A85D12"/>
    <w:rsid w:val="00A8620E"/>
    <w:rsid w:val="00A86671"/>
    <w:rsid w:val="00A8676B"/>
    <w:rsid w:val="00A869D8"/>
    <w:rsid w:val="00A92751"/>
    <w:rsid w:val="00A929FF"/>
    <w:rsid w:val="00A92BA0"/>
    <w:rsid w:val="00A933C0"/>
    <w:rsid w:val="00A93545"/>
    <w:rsid w:val="00AA15E8"/>
    <w:rsid w:val="00AA1D74"/>
    <w:rsid w:val="00AA1E31"/>
    <w:rsid w:val="00AA4223"/>
    <w:rsid w:val="00AA4DBB"/>
    <w:rsid w:val="00AA6BDF"/>
    <w:rsid w:val="00AB021D"/>
    <w:rsid w:val="00AB2272"/>
    <w:rsid w:val="00AB2411"/>
    <w:rsid w:val="00AB2D57"/>
    <w:rsid w:val="00AB2FF0"/>
    <w:rsid w:val="00AB3413"/>
    <w:rsid w:val="00AB5AEF"/>
    <w:rsid w:val="00AB61F2"/>
    <w:rsid w:val="00AB6E85"/>
    <w:rsid w:val="00AC0B22"/>
    <w:rsid w:val="00AC376F"/>
    <w:rsid w:val="00AC3BD8"/>
    <w:rsid w:val="00AC4AAF"/>
    <w:rsid w:val="00AC4BA5"/>
    <w:rsid w:val="00AC6B85"/>
    <w:rsid w:val="00AC7D8C"/>
    <w:rsid w:val="00AD083C"/>
    <w:rsid w:val="00AD0A14"/>
    <w:rsid w:val="00AD0CCD"/>
    <w:rsid w:val="00AD1065"/>
    <w:rsid w:val="00AD12DA"/>
    <w:rsid w:val="00AD26B1"/>
    <w:rsid w:val="00AD2C2A"/>
    <w:rsid w:val="00AD44D3"/>
    <w:rsid w:val="00AD5613"/>
    <w:rsid w:val="00AD6490"/>
    <w:rsid w:val="00AD66A1"/>
    <w:rsid w:val="00AD6E12"/>
    <w:rsid w:val="00AE04A9"/>
    <w:rsid w:val="00AE1589"/>
    <w:rsid w:val="00AE1B2C"/>
    <w:rsid w:val="00AE28A0"/>
    <w:rsid w:val="00AE3520"/>
    <w:rsid w:val="00AE3B1C"/>
    <w:rsid w:val="00AE4ABE"/>
    <w:rsid w:val="00AE57D5"/>
    <w:rsid w:val="00AE5B3A"/>
    <w:rsid w:val="00AE68A3"/>
    <w:rsid w:val="00AE68B4"/>
    <w:rsid w:val="00AF0563"/>
    <w:rsid w:val="00AF05FD"/>
    <w:rsid w:val="00AF1407"/>
    <w:rsid w:val="00AF1D4E"/>
    <w:rsid w:val="00AF24E2"/>
    <w:rsid w:val="00AF44A4"/>
    <w:rsid w:val="00B00B3D"/>
    <w:rsid w:val="00B019D1"/>
    <w:rsid w:val="00B03904"/>
    <w:rsid w:val="00B03D83"/>
    <w:rsid w:val="00B04391"/>
    <w:rsid w:val="00B05B9C"/>
    <w:rsid w:val="00B06ED9"/>
    <w:rsid w:val="00B13731"/>
    <w:rsid w:val="00B13883"/>
    <w:rsid w:val="00B1416A"/>
    <w:rsid w:val="00B1509E"/>
    <w:rsid w:val="00B15628"/>
    <w:rsid w:val="00B160C0"/>
    <w:rsid w:val="00B16513"/>
    <w:rsid w:val="00B165B7"/>
    <w:rsid w:val="00B166DB"/>
    <w:rsid w:val="00B170B6"/>
    <w:rsid w:val="00B175DF"/>
    <w:rsid w:val="00B21BB7"/>
    <w:rsid w:val="00B22A5B"/>
    <w:rsid w:val="00B22C56"/>
    <w:rsid w:val="00B25AAB"/>
    <w:rsid w:val="00B25D2B"/>
    <w:rsid w:val="00B261A6"/>
    <w:rsid w:val="00B26D2A"/>
    <w:rsid w:val="00B316E3"/>
    <w:rsid w:val="00B329D3"/>
    <w:rsid w:val="00B32E21"/>
    <w:rsid w:val="00B336C3"/>
    <w:rsid w:val="00B33AF8"/>
    <w:rsid w:val="00B33CCF"/>
    <w:rsid w:val="00B34989"/>
    <w:rsid w:val="00B3544C"/>
    <w:rsid w:val="00B35476"/>
    <w:rsid w:val="00B3589D"/>
    <w:rsid w:val="00B36A08"/>
    <w:rsid w:val="00B36AF6"/>
    <w:rsid w:val="00B37744"/>
    <w:rsid w:val="00B37A11"/>
    <w:rsid w:val="00B402C3"/>
    <w:rsid w:val="00B402E5"/>
    <w:rsid w:val="00B40CC5"/>
    <w:rsid w:val="00B40F8B"/>
    <w:rsid w:val="00B42243"/>
    <w:rsid w:val="00B472B9"/>
    <w:rsid w:val="00B47679"/>
    <w:rsid w:val="00B47CC1"/>
    <w:rsid w:val="00B52211"/>
    <w:rsid w:val="00B52229"/>
    <w:rsid w:val="00B527F0"/>
    <w:rsid w:val="00B5336A"/>
    <w:rsid w:val="00B53BAC"/>
    <w:rsid w:val="00B5537F"/>
    <w:rsid w:val="00B55AED"/>
    <w:rsid w:val="00B57ED2"/>
    <w:rsid w:val="00B6074B"/>
    <w:rsid w:val="00B60DFB"/>
    <w:rsid w:val="00B60E3B"/>
    <w:rsid w:val="00B63477"/>
    <w:rsid w:val="00B63AA2"/>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F0"/>
    <w:rsid w:val="00B82FB8"/>
    <w:rsid w:val="00B846E2"/>
    <w:rsid w:val="00B84775"/>
    <w:rsid w:val="00B84BF7"/>
    <w:rsid w:val="00B85B89"/>
    <w:rsid w:val="00B87117"/>
    <w:rsid w:val="00B8711F"/>
    <w:rsid w:val="00B8732B"/>
    <w:rsid w:val="00B87550"/>
    <w:rsid w:val="00B87966"/>
    <w:rsid w:val="00B90949"/>
    <w:rsid w:val="00B92BA8"/>
    <w:rsid w:val="00B92D93"/>
    <w:rsid w:val="00B9322B"/>
    <w:rsid w:val="00B95298"/>
    <w:rsid w:val="00B9535C"/>
    <w:rsid w:val="00B962F8"/>
    <w:rsid w:val="00B97018"/>
    <w:rsid w:val="00B9773A"/>
    <w:rsid w:val="00BA043F"/>
    <w:rsid w:val="00BA1031"/>
    <w:rsid w:val="00BA136E"/>
    <w:rsid w:val="00BA2B41"/>
    <w:rsid w:val="00BA502E"/>
    <w:rsid w:val="00BA5323"/>
    <w:rsid w:val="00BA54AB"/>
    <w:rsid w:val="00BA6009"/>
    <w:rsid w:val="00BA6406"/>
    <w:rsid w:val="00BA6E35"/>
    <w:rsid w:val="00BA75DD"/>
    <w:rsid w:val="00BA7D25"/>
    <w:rsid w:val="00BB04FA"/>
    <w:rsid w:val="00BB289F"/>
    <w:rsid w:val="00BB336F"/>
    <w:rsid w:val="00BB3492"/>
    <w:rsid w:val="00BB3BC8"/>
    <w:rsid w:val="00BB40B5"/>
    <w:rsid w:val="00BB72A4"/>
    <w:rsid w:val="00BB7F79"/>
    <w:rsid w:val="00BC062B"/>
    <w:rsid w:val="00BC0C2E"/>
    <w:rsid w:val="00BC10ED"/>
    <w:rsid w:val="00BC1D7E"/>
    <w:rsid w:val="00BC2458"/>
    <w:rsid w:val="00BC285C"/>
    <w:rsid w:val="00BC3820"/>
    <w:rsid w:val="00BC3B0C"/>
    <w:rsid w:val="00BC3C85"/>
    <w:rsid w:val="00BC562B"/>
    <w:rsid w:val="00BC62B8"/>
    <w:rsid w:val="00BC638C"/>
    <w:rsid w:val="00BC6530"/>
    <w:rsid w:val="00BC6657"/>
    <w:rsid w:val="00BC7BED"/>
    <w:rsid w:val="00BC7C3D"/>
    <w:rsid w:val="00BD0735"/>
    <w:rsid w:val="00BD2679"/>
    <w:rsid w:val="00BD2AEC"/>
    <w:rsid w:val="00BD4264"/>
    <w:rsid w:val="00BD47DB"/>
    <w:rsid w:val="00BD5D21"/>
    <w:rsid w:val="00BD6D69"/>
    <w:rsid w:val="00BD754F"/>
    <w:rsid w:val="00BE175A"/>
    <w:rsid w:val="00BE40E0"/>
    <w:rsid w:val="00BE4A84"/>
    <w:rsid w:val="00BE5AFD"/>
    <w:rsid w:val="00BE5C79"/>
    <w:rsid w:val="00BE5DBC"/>
    <w:rsid w:val="00BE602E"/>
    <w:rsid w:val="00BE6C21"/>
    <w:rsid w:val="00BE777D"/>
    <w:rsid w:val="00BE7E4F"/>
    <w:rsid w:val="00BF1001"/>
    <w:rsid w:val="00BF12FA"/>
    <w:rsid w:val="00BF1317"/>
    <w:rsid w:val="00BF18BE"/>
    <w:rsid w:val="00BF218D"/>
    <w:rsid w:val="00BF26EB"/>
    <w:rsid w:val="00BF58BF"/>
    <w:rsid w:val="00BF5B3B"/>
    <w:rsid w:val="00BF5C68"/>
    <w:rsid w:val="00BF7D40"/>
    <w:rsid w:val="00C002B2"/>
    <w:rsid w:val="00C00B75"/>
    <w:rsid w:val="00C01557"/>
    <w:rsid w:val="00C02287"/>
    <w:rsid w:val="00C0310D"/>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0A9"/>
    <w:rsid w:val="00C151A1"/>
    <w:rsid w:val="00C1621B"/>
    <w:rsid w:val="00C2017F"/>
    <w:rsid w:val="00C21525"/>
    <w:rsid w:val="00C21C56"/>
    <w:rsid w:val="00C22420"/>
    <w:rsid w:val="00C22C87"/>
    <w:rsid w:val="00C26117"/>
    <w:rsid w:val="00C30EBF"/>
    <w:rsid w:val="00C31323"/>
    <w:rsid w:val="00C31430"/>
    <w:rsid w:val="00C32AA2"/>
    <w:rsid w:val="00C32DAB"/>
    <w:rsid w:val="00C34FD7"/>
    <w:rsid w:val="00C350A3"/>
    <w:rsid w:val="00C3520B"/>
    <w:rsid w:val="00C36865"/>
    <w:rsid w:val="00C368B2"/>
    <w:rsid w:val="00C36C2D"/>
    <w:rsid w:val="00C370DF"/>
    <w:rsid w:val="00C3767C"/>
    <w:rsid w:val="00C37C75"/>
    <w:rsid w:val="00C37E0C"/>
    <w:rsid w:val="00C4341D"/>
    <w:rsid w:val="00C4371D"/>
    <w:rsid w:val="00C441B9"/>
    <w:rsid w:val="00C4436E"/>
    <w:rsid w:val="00C44466"/>
    <w:rsid w:val="00C47279"/>
    <w:rsid w:val="00C503AF"/>
    <w:rsid w:val="00C50EB2"/>
    <w:rsid w:val="00C5288C"/>
    <w:rsid w:val="00C532AF"/>
    <w:rsid w:val="00C537D8"/>
    <w:rsid w:val="00C5399A"/>
    <w:rsid w:val="00C549AA"/>
    <w:rsid w:val="00C54E35"/>
    <w:rsid w:val="00C55D85"/>
    <w:rsid w:val="00C55FBA"/>
    <w:rsid w:val="00C56045"/>
    <w:rsid w:val="00C56849"/>
    <w:rsid w:val="00C57BA4"/>
    <w:rsid w:val="00C60A74"/>
    <w:rsid w:val="00C61B40"/>
    <w:rsid w:val="00C62A72"/>
    <w:rsid w:val="00C62AAD"/>
    <w:rsid w:val="00C62DC0"/>
    <w:rsid w:val="00C64192"/>
    <w:rsid w:val="00C64A18"/>
    <w:rsid w:val="00C64F55"/>
    <w:rsid w:val="00C65088"/>
    <w:rsid w:val="00C6646F"/>
    <w:rsid w:val="00C66C94"/>
    <w:rsid w:val="00C70404"/>
    <w:rsid w:val="00C70923"/>
    <w:rsid w:val="00C70A8F"/>
    <w:rsid w:val="00C7185D"/>
    <w:rsid w:val="00C73CCA"/>
    <w:rsid w:val="00C73EB4"/>
    <w:rsid w:val="00C7403D"/>
    <w:rsid w:val="00C74D92"/>
    <w:rsid w:val="00C75EB7"/>
    <w:rsid w:val="00C764EE"/>
    <w:rsid w:val="00C7681C"/>
    <w:rsid w:val="00C76AB9"/>
    <w:rsid w:val="00C76DE1"/>
    <w:rsid w:val="00C84482"/>
    <w:rsid w:val="00C85167"/>
    <w:rsid w:val="00C913DF"/>
    <w:rsid w:val="00C922FD"/>
    <w:rsid w:val="00C93364"/>
    <w:rsid w:val="00C9392A"/>
    <w:rsid w:val="00C94170"/>
    <w:rsid w:val="00C948BC"/>
    <w:rsid w:val="00C95AAC"/>
    <w:rsid w:val="00C95EF2"/>
    <w:rsid w:val="00C95F09"/>
    <w:rsid w:val="00CA1161"/>
    <w:rsid w:val="00CA17BE"/>
    <w:rsid w:val="00CA1C59"/>
    <w:rsid w:val="00CA23A9"/>
    <w:rsid w:val="00CA50A6"/>
    <w:rsid w:val="00CA50D7"/>
    <w:rsid w:val="00CA6C7A"/>
    <w:rsid w:val="00CA700F"/>
    <w:rsid w:val="00CA7243"/>
    <w:rsid w:val="00CA7C3C"/>
    <w:rsid w:val="00CB0624"/>
    <w:rsid w:val="00CB0BFC"/>
    <w:rsid w:val="00CB162F"/>
    <w:rsid w:val="00CB2EBD"/>
    <w:rsid w:val="00CB3DA8"/>
    <w:rsid w:val="00CB4339"/>
    <w:rsid w:val="00CB5591"/>
    <w:rsid w:val="00CB5935"/>
    <w:rsid w:val="00CB6D61"/>
    <w:rsid w:val="00CC0890"/>
    <w:rsid w:val="00CC4E64"/>
    <w:rsid w:val="00CC5F45"/>
    <w:rsid w:val="00CC772D"/>
    <w:rsid w:val="00CD170C"/>
    <w:rsid w:val="00CD2EE4"/>
    <w:rsid w:val="00CD3075"/>
    <w:rsid w:val="00CD54B9"/>
    <w:rsid w:val="00CD671C"/>
    <w:rsid w:val="00CE035B"/>
    <w:rsid w:val="00CE257E"/>
    <w:rsid w:val="00CE41C8"/>
    <w:rsid w:val="00CE4BFA"/>
    <w:rsid w:val="00CE6694"/>
    <w:rsid w:val="00CE79E7"/>
    <w:rsid w:val="00CF0495"/>
    <w:rsid w:val="00CF0BE6"/>
    <w:rsid w:val="00CF1543"/>
    <w:rsid w:val="00CF16C9"/>
    <w:rsid w:val="00CF5334"/>
    <w:rsid w:val="00CF5EE5"/>
    <w:rsid w:val="00CF72CE"/>
    <w:rsid w:val="00CF749C"/>
    <w:rsid w:val="00D00298"/>
    <w:rsid w:val="00D003D8"/>
    <w:rsid w:val="00D00B9F"/>
    <w:rsid w:val="00D00D2F"/>
    <w:rsid w:val="00D02764"/>
    <w:rsid w:val="00D03F98"/>
    <w:rsid w:val="00D047FB"/>
    <w:rsid w:val="00D0706E"/>
    <w:rsid w:val="00D07128"/>
    <w:rsid w:val="00D10180"/>
    <w:rsid w:val="00D10715"/>
    <w:rsid w:val="00D11746"/>
    <w:rsid w:val="00D124C3"/>
    <w:rsid w:val="00D1337A"/>
    <w:rsid w:val="00D13F9C"/>
    <w:rsid w:val="00D14684"/>
    <w:rsid w:val="00D14A39"/>
    <w:rsid w:val="00D14A97"/>
    <w:rsid w:val="00D1666B"/>
    <w:rsid w:val="00D16D78"/>
    <w:rsid w:val="00D175A2"/>
    <w:rsid w:val="00D17B23"/>
    <w:rsid w:val="00D215E0"/>
    <w:rsid w:val="00D21D8A"/>
    <w:rsid w:val="00D21E18"/>
    <w:rsid w:val="00D22B97"/>
    <w:rsid w:val="00D237F5"/>
    <w:rsid w:val="00D25168"/>
    <w:rsid w:val="00D2529F"/>
    <w:rsid w:val="00D25729"/>
    <w:rsid w:val="00D264E0"/>
    <w:rsid w:val="00D2693D"/>
    <w:rsid w:val="00D311D8"/>
    <w:rsid w:val="00D31E3B"/>
    <w:rsid w:val="00D3239A"/>
    <w:rsid w:val="00D34F5D"/>
    <w:rsid w:val="00D362E2"/>
    <w:rsid w:val="00D36356"/>
    <w:rsid w:val="00D363CC"/>
    <w:rsid w:val="00D3731D"/>
    <w:rsid w:val="00D4141C"/>
    <w:rsid w:val="00D41F21"/>
    <w:rsid w:val="00D43177"/>
    <w:rsid w:val="00D43AD4"/>
    <w:rsid w:val="00D43B96"/>
    <w:rsid w:val="00D45057"/>
    <w:rsid w:val="00D4560D"/>
    <w:rsid w:val="00D45E51"/>
    <w:rsid w:val="00D45EB4"/>
    <w:rsid w:val="00D465B2"/>
    <w:rsid w:val="00D46A4D"/>
    <w:rsid w:val="00D46F7D"/>
    <w:rsid w:val="00D46FD5"/>
    <w:rsid w:val="00D478FB"/>
    <w:rsid w:val="00D50E5D"/>
    <w:rsid w:val="00D50F9C"/>
    <w:rsid w:val="00D525EC"/>
    <w:rsid w:val="00D532FD"/>
    <w:rsid w:val="00D54517"/>
    <w:rsid w:val="00D5528D"/>
    <w:rsid w:val="00D5544A"/>
    <w:rsid w:val="00D5612C"/>
    <w:rsid w:val="00D561F2"/>
    <w:rsid w:val="00D56AE5"/>
    <w:rsid w:val="00D57082"/>
    <w:rsid w:val="00D60B00"/>
    <w:rsid w:val="00D61208"/>
    <w:rsid w:val="00D626F1"/>
    <w:rsid w:val="00D628E0"/>
    <w:rsid w:val="00D65026"/>
    <w:rsid w:val="00D70EFF"/>
    <w:rsid w:val="00D717D8"/>
    <w:rsid w:val="00D72015"/>
    <w:rsid w:val="00D72A99"/>
    <w:rsid w:val="00D7590C"/>
    <w:rsid w:val="00D75ADA"/>
    <w:rsid w:val="00D76DB5"/>
    <w:rsid w:val="00D7774A"/>
    <w:rsid w:val="00D77911"/>
    <w:rsid w:val="00D80E3B"/>
    <w:rsid w:val="00D81354"/>
    <w:rsid w:val="00D81391"/>
    <w:rsid w:val="00D82004"/>
    <w:rsid w:val="00D8204F"/>
    <w:rsid w:val="00D831C4"/>
    <w:rsid w:val="00D83C6D"/>
    <w:rsid w:val="00D856AC"/>
    <w:rsid w:val="00D879EB"/>
    <w:rsid w:val="00D901B5"/>
    <w:rsid w:val="00D9074D"/>
    <w:rsid w:val="00D91904"/>
    <w:rsid w:val="00D9257F"/>
    <w:rsid w:val="00D92925"/>
    <w:rsid w:val="00D92C95"/>
    <w:rsid w:val="00D938C5"/>
    <w:rsid w:val="00D93AE1"/>
    <w:rsid w:val="00D944D5"/>
    <w:rsid w:val="00D95356"/>
    <w:rsid w:val="00D9601A"/>
    <w:rsid w:val="00D9683F"/>
    <w:rsid w:val="00D970B5"/>
    <w:rsid w:val="00DA04E5"/>
    <w:rsid w:val="00DA1004"/>
    <w:rsid w:val="00DA4FE7"/>
    <w:rsid w:val="00DA7E44"/>
    <w:rsid w:val="00DB11C7"/>
    <w:rsid w:val="00DB154D"/>
    <w:rsid w:val="00DB1A89"/>
    <w:rsid w:val="00DB1DEF"/>
    <w:rsid w:val="00DB351F"/>
    <w:rsid w:val="00DB3DA7"/>
    <w:rsid w:val="00DB4D33"/>
    <w:rsid w:val="00DB5049"/>
    <w:rsid w:val="00DB50DA"/>
    <w:rsid w:val="00DB65BA"/>
    <w:rsid w:val="00DB6C02"/>
    <w:rsid w:val="00DC075C"/>
    <w:rsid w:val="00DC08B9"/>
    <w:rsid w:val="00DC0AB4"/>
    <w:rsid w:val="00DC1063"/>
    <w:rsid w:val="00DC1B9C"/>
    <w:rsid w:val="00DC1FA8"/>
    <w:rsid w:val="00DC313C"/>
    <w:rsid w:val="00DC4EDE"/>
    <w:rsid w:val="00DC520D"/>
    <w:rsid w:val="00DC5210"/>
    <w:rsid w:val="00DC56A7"/>
    <w:rsid w:val="00DC5730"/>
    <w:rsid w:val="00DC6F00"/>
    <w:rsid w:val="00DC7087"/>
    <w:rsid w:val="00DC79EE"/>
    <w:rsid w:val="00DC7EF5"/>
    <w:rsid w:val="00DD03C4"/>
    <w:rsid w:val="00DD141E"/>
    <w:rsid w:val="00DD1C15"/>
    <w:rsid w:val="00DD696A"/>
    <w:rsid w:val="00DD6FCF"/>
    <w:rsid w:val="00DE06D8"/>
    <w:rsid w:val="00DE1181"/>
    <w:rsid w:val="00DE3F47"/>
    <w:rsid w:val="00DE4EE8"/>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D74"/>
    <w:rsid w:val="00E149EB"/>
    <w:rsid w:val="00E1510C"/>
    <w:rsid w:val="00E16284"/>
    <w:rsid w:val="00E16719"/>
    <w:rsid w:val="00E16E99"/>
    <w:rsid w:val="00E178A9"/>
    <w:rsid w:val="00E17E8A"/>
    <w:rsid w:val="00E20FBA"/>
    <w:rsid w:val="00E214F3"/>
    <w:rsid w:val="00E218CB"/>
    <w:rsid w:val="00E22721"/>
    <w:rsid w:val="00E25325"/>
    <w:rsid w:val="00E259B5"/>
    <w:rsid w:val="00E27140"/>
    <w:rsid w:val="00E271F9"/>
    <w:rsid w:val="00E274EE"/>
    <w:rsid w:val="00E31A46"/>
    <w:rsid w:val="00E324DA"/>
    <w:rsid w:val="00E3698C"/>
    <w:rsid w:val="00E372C9"/>
    <w:rsid w:val="00E37EDA"/>
    <w:rsid w:val="00E4070D"/>
    <w:rsid w:val="00E4101D"/>
    <w:rsid w:val="00E41621"/>
    <w:rsid w:val="00E41FFB"/>
    <w:rsid w:val="00E43941"/>
    <w:rsid w:val="00E43B3B"/>
    <w:rsid w:val="00E44F98"/>
    <w:rsid w:val="00E45590"/>
    <w:rsid w:val="00E469DB"/>
    <w:rsid w:val="00E4749F"/>
    <w:rsid w:val="00E47A1A"/>
    <w:rsid w:val="00E50E7A"/>
    <w:rsid w:val="00E516AC"/>
    <w:rsid w:val="00E53176"/>
    <w:rsid w:val="00E536F3"/>
    <w:rsid w:val="00E54670"/>
    <w:rsid w:val="00E6003E"/>
    <w:rsid w:val="00E6166E"/>
    <w:rsid w:val="00E62B0D"/>
    <w:rsid w:val="00E657B6"/>
    <w:rsid w:val="00E661CB"/>
    <w:rsid w:val="00E66245"/>
    <w:rsid w:val="00E66C6F"/>
    <w:rsid w:val="00E66DAF"/>
    <w:rsid w:val="00E7045C"/>
    <w:rsid w:val="00E70EAF"/>
    <w:rsid w:val="00E71455"/>
    <w:rsid w:val="00E715FB"/>
    <w:rsid w:val="00E716A7"/>
    <w:rsid w:val="00E71762"/>
    <w:rsid w:val="00E72298"/>
    <w:rsid w:val="00E725A5"/>
    <w:rsid w:val="00E728A0"/>
    <w:rsid w:val="00E72A21"/>
    <w:rsid w:val="00E73EC7"/>
    <w:rsid w:val="00E7423A"/>
    <w:rsid w:val="00E75632"/>
    <w:rsid w:val="00E75837"/>
    <w:rsid w:val="00E75B12"/>
    <w:rsid w:val="00E76BAA"/>
    <w:rsid w:val="00E77647"/>
    <w:rsid w:val="00E803AA"/>
    <w:rsid w:val="00E80722"/>
    <w:rsid w:val="00E80D82"/>
    <w:rsid w:val="00E8296F"/>
    <w:rsid w:val="00E82E6B"/>
    <w:rsid w:val="00E831E5"/>
    <w:rsid w:val="00E846E5"/>
    <w:rsid w:val="00E84A9E"/>
    <w:rsid w:val="00E84F10"/>
    <w:rsid w:val="00E84F7F"/>
    <w:rsid w:val="00E85106"/>
    <w:rsid w:val="00E868EE"/>
    <w:rsid w:val="00E86F99"/>
    <w:rsid w:val="00E900BC"/>
    <w:rsid w:val="00E905DB"/>
    <w:rsid w:val="00E9103E"/>
    <w:rsid w:val="00E922C6"/>
    <w:rsid w:val="00E93A4A"/>
    <w:rsid w:val="00E9472D"/>
    <w:rsid w:val="00E96618"/>
    <w:rsid w:val="00E966F1"/>
    <w:rsid w:val="00E96941"/>
    <w:rsid w:val="00E96BBD"/>
    <w:rsid w:val="00E96CCE"/>
    <w:rsid w:val="00E96E60"/>
    <w:rsid w:val="00E97695"/>
    <w:rsid w:val="00EA20E0"/>
    <w:rsid w:val="00EA2D39"/>
    <w:rsid w:val="00EA2D75"/>
    <w:rsid w:val="00EA2DCD"/>
    <w:rsid w:val="00EA31E5"/>
    <w:rsid w:val="00EA35D5"/>
    <w:rsid w:val="00EA37E7"/>
    <w:rsid w:val="00EA489C"/>
    <w:rsid w:val="00EA49BA"/>
    <w:rsid w:val="00EA4EF5"/>
    <w:rsid w:val="00EA5C61"/>
    <w:rsid w:val="00EA5CE6"/>
    <w:rsid w:val="00EB0050"/>
    <w:rsid w:val="00EB1AFC"/>
    <w:rsid w:val="00EB2AB4"/>
    <w:rsid w:val="00EB3E8F"/>
    <w:rsid w:val="00EB40DE"/>
    <w:rsid w:val="00EB6537"/>
    <w:rsid w:val="00EB6BA5"/>
    <w:rsid w:val="00EB6F4C"/>
    <w:rsid w:val="00EC039B"/>
    <w:rsid w:val="00EC36AE"/>
    <w:rsid w:val="00EC484E"/>
    <w:rsid w:val="00EC4A6D"/>
    <w:rsid w:val="00EC4AA0"/>
    <w:rsid w:val="00EC59A0"/>
    <w:rsid w:val="00EC5A1B"/>
    <w:rsid w:val="00EC6925"/>
    <w:rsid w:val="00EC6AE0"/>
    <w:rsid w:val="00EC6B51"/>
    <w:rsid w:val="00EC6FFD"/>
    <w:rsid w:val="00EC7323"/>
    <w:rsid w:val="00EC7BF5"/>
    <w:rsid w:val="00ED1273"/>
    <w:rsid w:val="00ED19CB"/>
    <w:rsid w:val="00ED1AB1"/>
    <w:rsid w:val="00ED22E7"/>
    <w:rsid w:val="00ED3847"/>
    <w:rsid w:val="00ED4059"/>
    <w:rsid w:val="00ED46B0"/>
    <w:rsid w:val="00ED4E2F"/>
    <w:rsid w:val="00ED59B4"/>
    <w:rsid w:val="00ED5BB5"/>
    <w:rsid w:val="00ED6B39"/>
    <w:rsid w:val="00ED6E93"/>
    <w:rsid w:val="00ED79EF"/>
    <w:rsid w:val="00EE39AB"/>
    <w:rsid w:val="00EE41B7"/>
    <w:rsid w:val="00EE58BD"/>
    <w:rsid w:val="00EE7035"/>
    <w:rsid w:val="00EE75F7"/>
    <w:rsid w:val="00EF117A"/>
    <w:rsid w:val="00EF332D"/>
    <w:rsid w:val="00EF3E4E"/>
    <w:rsid w:val="00EF4372"/>
    <w:rsid w:val="00EF5808"/>
    <w:rsid w:val="00EF5D4A"/>
    <w:rsid w:val="00EF64C5"/>
    <w:rsid w:val="00EF7A42"/>
    <w:rsid w:val="00F00A05"/>
    <w:rsid w:val="00F0155E"/>
    <w:rsid w:val="00F01ED6"/>
    <w:rsid w:val="00F047C5"/>
    <w:rsid w:val="00F04D3B"/>
    <w:rsid w:val="00F05468"/>
    <w:rsid w:val="00F0598D"/>
    <w:rsid w:val="00F05F9C"/>
    <w:rsid w:val="00F0699B"/>
    <w:rsid w:val="00F07A6C"/>
    <w:rsid w:val="00F1022B"/>
    <w:rsid w:val="00F104AC"/>
    <w:rsid w:val="00F113D2"/>
    <w:rsid w:val="00F11408"/>
    <w:rsid w:val="00F114E8"/>
    <w:rsid w:val="00F11A9A"/>
    <w:rsid w:val="00F122C4"/>
    <w:rsid w:val="00F14587"/>
    <w:rsid w:val="00F16D56"/>
    <w:rsid w:val="00F16EFC"/>
    <w:rsid w:val="00F20218"/>
    <w:rsid w:val="00F20822"/>
    <w:rsid w:val="00F20BBF"/>
    <w:rsid w:val="00F21069"/>
    <w:rsid w:val="00F21D9C"/>
    <w:rsid w:val="00F22C5D"/>
    <w:rsid w:val="00F23210"/>
    <w:rsid w:val="00F23316"/>
    <w:rsid w:val="00F236C1"/>
    <w:rsid w:val="00F240DB"/>
    <w:rsid w:val="00F24F61"/>
    <w:rsid w:val="00F261B3"/>
    <w:rsid w:val="00F2655B"/>
    <w:rsid w:val="00F306F2"/>
    <w:rsid w:val="00F3163C"/>
    <w:rsid w:val="00F3192C"/>
    <w:rsid w:val="00F31D36"/>
    <w:rsid w:val="00F31DB7"/>
    <w:rsid w:val="00F32156"/>
    <w:rsid w:val="00F325FD"/>
    <w:rsid w:val="00F328DD"/>
    <w:rsid w:val="00F34D01"/>
    <w:rsid w:val="00F35DE7"/>
    <w:rsid w:val="00F37AA8"/>
    <w:rsid w:val="00F40251"/>
    <w:rsid w:val="00F423D5"/>
    <w:rsid w:val="00F426A6"/>
    <w:rsid w:val="00F4282C"/>
    <w:rsid w:val="00F43E9A"/>
    <w:rsid w:val="00F44E38"/>
    <w:rsid w:val="00F47312"/>
    <w:rsid w:val="00F473F6"/>
    <w:rsid w:val="00F509FD"/>
    <w:rsid w:val="00F51B40"/>
    <w:rsid w:val="00F531D9"/>
    <w:rsid w:val="00F536CA"/>
    <w:rsid w:val="00F53AAE"/>
    <w:rsid w:val="00F543E0"/>
    <w:rsid w:val="00F556D3"/>
    <w:rsid w:val="00F556EA"/>
    <w:rsid w:val="00F55C99"/>
    <w:rsid w:val="00F55CA4"/>
    <w:rsid w:val="00F602E0"/>
    <w:rsid w:val="00F604FA"/>
    <w:rsid w:val="00F60D20"/>
    <w:rsid w:val="00F60E0F"/>
    <w:rsid w:val="00F61034"/>
    <w:rsid w:val="00F61B3B"/>
    <w:rsid w:val="00F61D6C"/>
    <w:rsid w:val="00F62305"/>
    <w:rsid w:val="00F63A0D"/>
    <w:rsid w:val="00F65055"/>
    <w:rsid w:val="00F6705E"/>
    <w:rsid w:val="00F70103"/>
    <w:rsid w:val="00F7097D"/>
    <w:rsid w:val="00F717BD"/>
    <w:rsid w:val="00F71960"/>
    <w:rsid w:val="00F71EBE"/>
    <w:rsid w:val="00F729B1"/>
    <w:rsid w:val="00F73086"/>
    <w:rsid w:val="00F734FA"/>
    <w:rsid w:val="00F741AC"/>
    <w:rsid w:val="00F7592B"/>
    <w:rsid w:val="00F77C07"/>
    <w:rsid w:val="00F811D7"/>
    <w:rsid w:val="00F814E0"/>
    <w:rsid w:val="00F82560"/>
    <w:rsid w:val="00F82D33"/>
    <w:rsid w:val="00F8455B"/>
    <w:rsid w:val="00F85E44"/>
    <w:rsid w:val="00F8634F"/>
    <w:rsid w:val="00F8665F"/>
    <w:rsid w:val="00F9019F"/>
    <w:rsid w:val="00F92E64"/>
    <w:rsid w:val="00F937E8"/>
    <w:rsid w:val="00F939E1"/>
    <w:rsid w:val="00F94196"/>
    <w:rsid w:val="00F95324"/>
    <w:rsid w:val="00F95822"/>
    <w:rsid w:val="00F970BB"/>
    <w:rsid w:val="00FA3267"/>
    <w:rsid w:val="00FA3F79"/>
    <w:rsid w:val="00FA4205"/>
    <w:rsid w:val="00FA4E1E"/>
    <w:rsid w:val="00FA6998"/>
    <w:rsid w:val="00FA6C7F"/>
    <w:rsid w:val="00FA6F39"/>
    <w:rsid w:val="00FA7F65"/>
    <w:rsid w:val="00FB044F"/>
    <w:rsid w:val="00FB0FF9"/>
    <w:rsid w:val="00FB1C64"/>
    <w:rsid w:val="00FB251D"/>
    <w:rsid w:val="00FB2E06"/>
    <w:rsid w:val="00FB3984"/>
    <w:rsid w:val="00FB3E9F"/>
    <w:rsid w:val="00FB4C89"/>
    <w:rsid w:val="00FB55B8"/>
    <w:rsid w:val="00FB5D61"/>
    <w:rsid w:val="00FB5FBE"/>
    <w:rsid w:val="00FB6C47"/>
    <w:rsid w:val="00FB71BC"/>
    <w:rsid w:val="00FB7665"/>
    <w:rsid w:val="00FB788D"/>
    <w:rsid w:val="00FB7EE0"/>
    <w:rsid w:val="00FB7FD4"/>
    <w:rsid w:val="00FC05A3"/>
    <w:rsid w:val="00FC1DB3"/>
    <w:rsid w:val="00FC2060"/>
    <w:rsid w:val="00FC3C72"/>
    <w:rsid w:val="00FC46D9"/>
    <w:rsid w:val="00FC5038"/>
    <w:rsid w:val="00FC69A7"/>
    <w:rsid w:val="00FC7E2B"/>
    <w:rsid w:val="00FD08FF"/>
    <w:rsid w:val="00FD1998"/>
    <w:rsid w:val="00FD1DAC"/>
    <w:rsid w:val="00FD2284"/>
    <w:rsid w:val="00FD2B67"/>
    <w:rsid w:val="00FD2EE1"/>
    <w:rsid w:val="00FD30CB"/>
    <w:rsid w:val="00FD3F6A"/>
    <w:rsid w:val="00FD401D"/>
    <w:rsid w:val="00FD40CD"/>
    <w:rsid w:val="00FD4CA9"/>
    <w:rsid w:val="00FD4F98"/>
    <w:rsid w:val="00FD75F1"/>
    <w:rsid w:val="00FE0499"/>
    <w:rsid w:val="00FE0559"/>
    <w:rsid w:val="00FE2806"/>
    <w:rsid w:val="00FE28BD"/>
    <w:rsid w:val="00FE29D3"/>
    <w:rsid w:val="00FE456A"/>
    <w:rsid w:val="00FE485E"/>
    <w:rsid w:val="00FE5F3D"/>
    <w:rsid w:val="00FE68D7"/>
    <w:rsid w:val="00FE7353"/>
    <w:rsid w:val="00FE74E2"/>
    <w:rsid w:val="00FE7714"/>
    <w:rsid w:val="00FE7C29"/>
    <w:rsid w:val="00FE7E20"/>
    <w:rsid w:val="00FE7FBD"/>
    <w:rsid w:val="00FF0B0A"/>
    <w:rsid w:val="00FF230F"/>
    <w:rsid w:val="00FF53F8"/>
    <w:rsid w:val="00FF561C"/>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qFormat/>
    <w:rsid w:val="00A839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Hyperlink">
    <w:name w:val="Hyperlink"/>
    <w:basedOn w:val="DefaultParagraphFont"/>
    <w:uiPriority w:val="99"/>
    <w:unhideWhenUsed/>
    <w:rsid w:val="00A143A6"/>
    <w:rPr>
      <w:color w:val="0563C1" w:themeColor="hyperlink"/>
      <w:u w:val="single"/>
    </w:rPr>
  </w:style>
  <w:style w:type="character" w:styleId="FollowedHyperlink">
    <w:name w:val="FollowedHyperlink"/>
    <w:basedOn w:val="DefaultParagraphFont"/>
    <w:uiPriority w:val="99"/>
    <w:semiHidden/>
    <w:unhideWhenUsed/>
    <w:rsid w:val="00527158"/>
    <w:rPr>
      <w:color w:val="954F72" w:themeColor="followedHyperlink"/>
      <w:u w:val="single"/>
    </w:rPr>
  </w:style>
  <w:style w:type="paragraph" w:customStyle="1" w:styleId="Comments">
    <w:name w:val="Comments"/>
    <w:basedOn w:val="Normal"/>
    <w:link w:val="CommentsChar"/>
    <w:qFormat/>
    <w:rsid w:val="00F61034"/>
    <w:pPr>
      <w:spacing w:before="40" w:after="0"/>
      <w:jc w:val="left"/>
    </w:pPr>
    <w:rPr>
      <w:rFonts w:ascii="Arial" w:hAnsi="Arial"/>
      <w:i/>
      <w:noProof/>
      <w:sz w:val="18"/>
      <w:lang w:eastAsia="ja-JP"/>
    </w:rPr>
  </w:style>
  <w:style w:type="character" w:customStyle="1" w:styleId="CommentsChar">
    <w:name w:val="Comments Char"/>
    <w:link w:val="Comments"/>
    <w:qFormat/>
    <w:rsid w:val="00F61034"/>
    <w:rPr>
      <w:rFonts w:ascii="Arial" w:hAnsi="Arial"/>
      <w:i/>
      <w:noProof/>
      <w:sz w:val="18"/>
      <w:lang w:eastAsia="ja-JP"/>
    </w:rPr>
  </w:style>
  <w:style w:type="paragraph" w:styleId="NormalWeb">
    <w:name w:val="Normal (Web)"/>
    <w:basedOn w:val="Normal"/>
    <w:uiPriority w:val="99"/>
    <w:semiHidden/>
    <w:unhideWhenUsed/>
    <w:rsid w:val="005338FC"/>
    <w:rPr>
      <w:sz w:val="24"/>
      <w:szCs w:val="24"/>
    </w:rPr>
  </w:style>
  <w:style w:type="paragraph" w:customStyle="1" w:styleId="ComeBack">
    <w:name w:val="ComeBack"/>
    <w:basedOn w:val="Doc-text2"/>
    <w:next w:val="Doc-text2"/>
    <w:link w:val="ComeBackCharChar"/>
    <w:rsid w:val="00C60A74"/>
    <w:pPr>
      <w:numPr>
        <w:numId w:val="10"/>
      </w:numPr>
      <w:tabs>
        <w:tab w:val="clear" w:pos="1622"/>
      </w:tabs>
      <w:overflowPunct/>
      <w:autoSpaceDE/>
      <w:autoSpaceDN/>
      <w:adjustRightInd/>
      <w:textAlignment w:val="auto"/>
    </w:pPr>
    <w:rPr>
      <w:rFonts w:ascii="Arial" w:hAnsi="Arial"/>
      <w:lang w:val="en-GB"/>
    </w:rPr>
  </w:style>
  <w:style w:type="character" w:customStyle="1" w:styleId="ComeBackCharChar">
    <w:name w:val="ComeBack Char Char"/>
    <w:link w:val="ComeBack"/>
    <w:rsid w:val="00C60A74"/>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359548168">
      <w:bodyDiv w:val="1"/>
      <w:marLeft w:val="0"/>
      <w:marRight w:val="0"/>
      <w:marTop w:val="0"/>
      <w:marBottom w:val="0"/>
      <w:divBdr>
        <w:top w:val="none" w:sz="0" w:space="0" w:color="auto"/>
        <w:left w:val="none" w:sz="0" w:space="0" w:color="auto"/>
        <w:bottom w:val="none" w:sz="0" w:space="0" w:color="auto"/>
        <w:right w:val="none" w:sz="0" w:space="0" w:color="auto"/>
      </w:divBdr>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662046143">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088312848">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1732461987">
      <w:bodyDiv w:val="1"/>
      <w:marLeft w:val="0"/>
      <w:marRight w:val="0"/>
      <w:marTop w:val="0"/>
      <w:marBottom w:val="0"/>
      <w:divBdr>
        <w:top w:val="none" w:sz="0" w:space="0" w:color="auto"/>
        <w:left w:val="none" w:sz="0" w:space="0" w:color="auto"/>
        <w:bottom w:val="none" w:sz="0" w:space="0" w:color="auto"/>
        <w:right w:val="none" w:sz="0" w:space="0" w:color="auto"/>
      </w:divBdr>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6CA55-879B-4D9E-8628-8D4E6C74B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1089</Words>
  <Characters>6209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2021-08-04T08:28:00Z</dcterms:created>
  <dcterms:modified xsi:type="dcterms:W3CDTF">2021-10-20T16:46:00Z</dcterms:modified>
</cp:coreProperties>
</file>